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HAnsi" w:cstheme="minorBidi"/>
          <w:color w:val="auto"/>
          <w:sz w:val="22"/>
          <w:szCs w:val="22"/>
          <w:lang w:eastAsia="en-US"/>
        </w:rPr>
        <w:id w:val="-1480062188"/>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pPr>
            <w:pStyle w:val="16"/>
          </w:pPr>
          <w:r>
            <w:t>Sumário</w:t>
          </w:r>
        </w:p>
        <w:p>
          <w:pPr>
            <w:pStyle w:val="10"/>
            <w:tabs>
              <w:tab w:val="right" w:leader="dot" w:pos="8504"/>
            </w:tabs>
          </w:pPr>
          <w:r>
            <w:fldChar w:fldCharType="begin"/>
          </w:r>
          <w:r>
            <w:instrText xml:space="preserve"> TOC \o "1-3" \h \z \u </w:instrText>
          </w:r>
          <w:r>
            <w:fldChar w:fldCharType="separate"/>
          </w:r>
          <w:r>
            <w:fldChar w:fldCharType="begin"/>
          </w:r>
          <w:r>
            <w:instrText xml:space="preserve"> HYPERLINK \l _Toc17677 </w:instrText>
          </w:r>
          <w:r>
            <w:fldChar w:fldCharType="separate"/>
          </w:r>
          <w:r>
            <w:rPr>
              <w:rFonts w:hint="default"/>
              <w:bCs/>
              <w:szCs w:val="24"/>
              <w:lang w:val="pt-BR"/>
            </w:rPr>
            <w:t>0</w:t>
          </w:r>
          <w:r>
            <w:rPr>
              <w:rFonts w:hint="default"/>
              <w:bCs/>
              <w:szCs w:val="24"/>
            </w:rPr>
            <w:t>1 - Antes do inicio das atividades dentro do armazém</w:t>
          </w:r>
          <w:r>
            <w:tab/>
          </w:r>
          <w:r>
            <w:fldChar w:fldCharType="begin"/>
          </w:r>
          <w:r>
            <w:instrText xml:space="preserve"> PAGEREF _Toc17677 \h </w:instrText>
          </w:r>
          <w:r>
            <w:fldChar w:fldCharType="separate"/>
          </w:r>
          <w:r>
            <w:t>2</w:t>
          </w:r>
          <w:r>
            <w:fldChar w:fldCharType="end"/>
          </w:r>
          <w:r>
            <w:fldChar w:fldCharType="end"/>
          </w:r>
        </w:p>
        <w:p>
          <w:pPr>
            <w:pStyle w:val="10"/>
            <w:tabs>
              <w:tab w:val="right" w:leader="dot" w:pos="8504"/>
            </w:tabs>
          </w:pPr>
          <w:r>
            <w:rPr>
              <w:bCs/>
            </w:rPr>
            <w:fldChar w:fldCharType="begin"/>
          </w:r>
          <w:r>
            <w:rPr>
              <w:bCs/>
            </w:rPr>
            <w:instrText xml:space="preserve"> HYPERLINK \l _Toc20956 </w:instrText>
          </w:r>
          <w:r>
            <w:rPr>
              <w:bCs/>
            </w:rPr>
            <w:fldChar w:fldCharType="separate"/>
          </w:r>
          <w:r>
            <w:rPr>
              <w:rFonts w:hint="default"/>
              <w:bCs/>
              <w:szCs w:val="24"/>
              <w:lang w:val="pt-BR"/>
            </w:rPr>
            <w:t>0</w:t>
          </w:r>
          <w:r>
            <w:rPr>
              <w:rFonts w:hint="default"/>
              <w:bCs/>
              <w:szCs w:val="24"/>
            </w:rPr>
            <w:t>2 - Condutas que devem ser seguidas dentro do armazém</w:t>
          </w:r>
          <w:r>
            <w:tab/>
          </w:r>
          <w:r>
            <w:fldChar w:fldCharType="begin"/>
          </w:r>
          <w:r>
            <w:instrText xml:space="preserve"> PAGEREF _Toc20956 \h </w:instrText>
          </w:r>
          <w:r>
            <w:fldChar w:fldCharType="separate"/>
          </w:r>
          <w:r>
            <w:t>2</w:t>
          </w:r>
          <w:r>
            <w:fldChar w:fldCharType="end"/>
          </w:r>
          <w:r>
            <w:rPr>
              <w:bCs/>
            </w:rPr>
            <w:fldChar w:fldCharType="end"/>
          </w:r>
        </w:p>
        <w:p>
          <w:pPr>
            <w:pStyle w:val="10"/>
            <w:tabs>
              <w:tab w:val="right" w:leader="dot" w:pos="8504"/>
            </w:tabs>
          </w:pPr>
          <w:r>
            <w:rPr>
              <w:bCs/>
            </w:rPr>
            <w:fldChar w:fldCharType="begin"/>
          </w:r>
          <w:r>
            <w:rPr>
              <w:bCs/>
            </w:rPr>
            <w:instrText xml:space="preserve"> HYPERLINK \l _Toc17323 </w:instrText>
          </w:r>
          <w:r>
            <w:rPr>
              <w:bCs/>
            </w:rPr>
            <w:fldChar w:fldCharType="separate"/>
          </w:r>
          <w:r>
            <w:rPr>
              <w:rFonts w:cstheme="minorHAnsi"/>
              <w:bCs/>
              <w:szCs w:val="24"/>
            </w:rPr>
            <w:t>0</w:t>
          </w:r>
          <w:r>
            <w:rPr>
              <w:rFonts w:hint="default" w:cstheme="minorHAnsi"/>
              <w:bCs/>
              <w:szCs w:val="24"/>
              <w:lang w:val="pt-BR"/>
            </w:rPr>
            <w:t>3</w:t>
          </w:r>
          <w:r>
            <w:rPr>
              <w:rFonts w:cstheme="minorHAnsi"/>
              <w:bCs/>
              <w:szCs w:val="24"/>
            </w:rPr>
            <w:t xml:space="preserve"> – Entrada de Mercadoria</w:t>
          </w:r>
          <w:r>
            <w:tab/>
          </w:r>
          <w:r>
            <w:fldChar w:fldCharType="begin"/>
          </w:r>
          <w:r>
            <w:instrText xml:space="preserve"> PAGEREF _Toc17323 \h </w:instrText>
          </w:r>
          <w:r>
            <w:fldChar w:fldCharType="separate"/>
          </w:r>
          <w:r>
            <w:t>2</w:t>
          </w:r>
          <w:r>
            <w:fldChar w:fldCharType="end"/>
          </w:r>
          <w:r>
            <w:rPr>
              <w:bCs/>
            </w:rPr>
            <w:fldChar w:fldCharType="end"/>
          </w:r>
        </w:p>
        <w:p>
          <w:pPr>
            <w:pStyle w:val="7"/>
            <w:tabs>
              <w:tab w:val="right" w:leader="dot" w:pos="8504"/>
            </w:tabs>
          </w:pPr>
          <w:r>
            <w:rPr>
              <w:bCs/>
            </w:rPr>
            <w:fldChar w:fldCharType="begin"/>
          </w:r>
          <w:r>
            <w:rPr>
              <w:bCs/>
            </w:rPr>
            <w:instrText xml:space="preserve"> HYPERLINK \l _Toc6843 </w:instrText>
          </w:r>
          <w:r>
            <w:rPr>
              <w:bCs/>
            </w:rPr>
            <w:fldChar w:fldCharType="separate"/>
          </w:r>
          <w:r>
            <w:rPr>
              <w:rFonts w:hint="default" w:cstheme="minorHAnsi"/>
              <w:bCs/>
              <w:szCs w:val="24"/>
              <w:lang w:val="pt-BR"/>
            </w:rPr>
            <w:t>3</w:t>
          </w:r>
          <w:r>
            <w:rPr>
              <w:rFonts w:cstheme="minorHAnsi"/>
              <w:bCs/>
              <w:szCs w:val="24"/>
            </w:rPr>
            <w:t>.1) Ao auxiliar na descarga para recebimento dos produtos</w:t>
          </w:r>
          <w:r>
            <w:tab/>
          </w:r>
          <w:r>
            <w:fldChar w:fldCharType="begin"/>
          </w:r>
          <w:r>
            <w:instrText xml:space="preserve"> PAGEREF _Toc6843 \h </w:instrText>
          </w:r>
          <w:r>
            <w:fldChar w:fldCharType="separate"/>
          </w:r>
          <w:r>
            <w:t>2</w:t>
          </w:r>
          <w:r>
            <w:fldChar w:fldCharType="end"/>
          </w:r>
          <w:r>
            <w:rPr>
              <w:bCs/>
            </w:rPr>
            <w:fldChar w:fldCharType="end"/>
          </w:r>
        </w:p>
        <w:p>
          <w:pPr>
            <w:pStyle w:val="10"/>
            <w:tabs>
              <w:tab w:val="right" w:leader="dot" w:pos="8504"/>
            </w:tabs>
          </w:pPr>
          <w:r>
            <w:rPr>
              <w:bCs/>
            </w:rPr>
            <w:fldChar w:fldCharType="begin"/>
          </w:r>
          <w:r>
            <w:rPr>
              <w:bCs/>
            </w:rPr>
            <w:instrText xml:space="preserve"> HYPERLINK \l _Toc28801 </w:instrText>
          </w:r>
          <w:r>
            <w:rPr>
              <w:bCs/>
            </w:rPr>
            <w:fldChar w:fldCharType="separate"/>
          </w:r>
          <w:r>
            <w:rPr>
              <w:rFonts w:hint="default" w:cstheme="minorHAnsi"/>
              <w:bCs/>
              <w:szCs w:val="24"/>
              <w:lang w:val="pt-BR"/>
            </w:rPr>
            <w:t>04</w:t>
          </w:r>
          <w:r>
            <w:rPr>
              <w:rFonts w:cstheme="minorHAnsi"/>
              <w:bCs/>
              <w:szCs w:val="24"/>
            </w:rPr>
            <w:t xml:space="preserve"> – Processos Operacionais</w:t>
          </w:r>
          <w:r>
            <w:tab/>
          </w:r>
          <w:r>
            <w:fldChar w:fldCharType="begin"/>
          </w:r>
          <w:r>
            <w:instrText xml:space="preserve"> PAGEREF _Toc28801 \h </w:instrText>
          </w:r>
          <w:r>
            <w:fldChar w:fldCharType="separate"/>
          </w:r>
          <w:r>
            <w:t>3</w:t>
          </w:r>
          <w:r>
            <w:fldChar w:fldCharType="end"/>
          </w:r>
          <w:r>
            <w:rPr>
              <w:bCs/>
            </w:rPr>
            <w:fldChar w:fldCharType="end"/>
          </w:r>
        </w:p>
        <w:p>
          <w:pPr>
            <w:pStyle w:val="7"/>
            <w:tabs>
              <w:tab w:val="right" w:leader="dot" w:pos="8504"/>
            </w:tabs>
          </w:pPr>
          <w:r>
            <w:rPr>
              <w:bCs/>
            </w:rPr>
            <w:fldChar w:fldCharType="begin"/>
          </w:r>
          <w:r>
            <w:rPr>
              <w:bCs/>
            </w:rPr>
            <w:instrText xml:space="preserve"> HYPERLINK \l _Toc31992 </w:instrText>
          </w:r>
          <w:r>
            <w:rPr>
              <w:bCs/>
            </w:rPr>
            <w:fldChar w:fldCharType="separate"/>
          </w:r>
          <w:r>
            <w:rPr>
              <w:rFonts w:hint="default" w:cstheme="minorHAnsi"/>
              <w:bCs/>
              <w:szCs w:val="24"/>
              <w:lang w:val="pt-BR"/>
            </w:rPr>
            <w:t>4</w:t>
          </w:r>
          <w:r>
            <w:rPr>
              <w:rFonts w:cstheme="minorHAnsi"/>
              <w:bCs/>
              <w:szCs w:val="24"/>
            </w:rPr>
            <w:t>.1) - Ao efetuar a limpeza e organização diária dos armazéns e recintos de trabalho</w:t>
          </w:r>
          <w:r>
            <w:tab/>
          </w:r>
          <w:r>
            <w:fldChar w:fldCharType="begin"/>
          </w:r>
          <w:r>
            <w:instrText xml:space="preserve"> PAGEREF _Toc31992 \h </w:instrText>
          </w:r>
          <w:r>
            <w:fldChar w:fldCharType="separate"/>
          </w:r>
          <w:r>
            <w:t>3</w:t>
          </w:r>
          <w:r>
            <w:fldChar w:fldCharType="end"/>
          </w:r>
          <w:r>
            <w:rPr>
              <w:bCs/>
            </w:rPr>
            <w:fldChar w:fldCharType="end"/>
          </w:r>
        </w:p>
        <w:p>
          <w:pPr>
            <w:pStyle w:val="7"/>
            <w:tabs>
              <w:tab w:val="right" w:leader="dot" w:pos="8504"/>
            </w:tabs>
          </w:pPr>
          <w:r>
            <w:rPr>
              <w:bCs/>
            </w:rPr>
            <w:fldChar w:fldCharType="begin"/>
          </w:r>
          <w:r>
            <w:rPr>
              <w:bCs/>
            </w:rPr>
            <w:instrText xml:space="preserve"> HYPERLINK \l _Toc4652 </w:instrText>
          </w:r>
          <w:r>
            <w:rPr>
              <w:bCs/>
            </w:rPr>
            <w:fldChar w:fldCharType="separate"/>
          </w:r>
          <w:r>
            <w:rPr>
              <w:rFonts w:hint="default" w:cstheme="minorHAnsi"/>
              <w:bCs/>
              <w:szCs w:val="24"/>
              <w:lang w:val="pt-BR"/>
            </w:rPr>
            <w:t>4</w:t>
          </w:r>
          <w:r>
            <w:rPr>
              <w:rFonts w:cstheme="minorHAnsi"/>
              <w:bCs/>
              <w:szCs w:val="24"/>
            </w:rPr>
            <w:t>.2) - Ao efetuar a aplicação de filme strech nas cargas em geral</w:t>
          </w:r>
          <w:r>
            <w:tab/>
          </w:r>
          <w:r>
            <w:fldChar w:fldCharType="begin"/>
          </w:r>
          <w:r>
            <w:instrText xml:space="preserve"> PAGEREF _Toc4652 \h </w:instrText>
          </w:r>
          <w:r>
            <w:fldChar w:fldCharType="separate"/>
          </w:r>
          <w:r>
            <w:t>3</w:t>
          </w:r>
          <w:r>
            <w:fldChar w:fldCharType="end"/>
          </w:r>
          <w:r>
            <w:rPr>
              <w:bCs/>
            </w:rPr>
            <w:fldChar w:fldCharType="end"/>
          </w:r>
        </w:p>
        <w:p>
          <w:pPr>
            <w:pStyle w:val="7"/>
            <w:tabs>
              <w:tab w:val="right" w:leader="dot" w:pos="8504"/>
            </w:tabs>
          </w:pPr>
          <w:r>
            <w:rPr>
              <w:bCs/>
            </w:rPr>
            <w:fldChar w:fldCharType="begin"/>
          </w:r>
          <w:r>
            <w:rPr>
              <w:bCs/>
            </w:rPr>
            <w:instrText xml:space="preserve"> HYPERLINK \l _Toc14073 </w:instrText>
          </w:r>
          <w:r>
            <w:rPr>
              <w:bCs/>
            </w:rPr>
            <w:fldChar w:fldCharType="separate"/>
          </w:r>
          <w:r>
            <w:rPr>
              <w:rFonts w:hint="default" w:cstheme="minorHAnsi"/>
              <w:bCs/>
              <w:szCs w:val="24"/>
              <w:lang w:val="pt-BR"/>
            </w:rPr>
            <w:t>4</w:t>
          </w:r>
          <w:r>
            <w:rPr>
              <w:rFonts w:cstheme="minorHAnsi"/>
              <w:bCs/>
              <w:szCs w:val="24"/>
            </w:rPr>
            <w:t>.3) - Ao efetuar a montagem de kit´s, serviço de embalagem, etiquetagem e outros serviços nas cargas em geral</w:t>
          </w:r>
          <w:r>
            <w:tab/>
          </w:r>
          <w:r>
            <w:fldChar w:fldCharType="begin"/>
          </w:r>
          <w:r>
            <w:instrText xml:space="preserve"> PAGEREF _Toc14073 \h </w:instrText>
          </w:r>
          <w:r>
            <w:fldChar w:fldCharType="separate"/>
          </w:r>
          <w:r>
            <w:t>3</w:t>
          </w:r>
          <w:r>
            <w:fldChar w:fldCharType="end"/>
          </w:r>
          <w:r>
            <w:rPr>
              <w:bCs/>
            </w:rPr>
            <w:fldChar w:fldCharType="end"/>
          </w:r>
        </w:p>
        <w:p>
          <w:pPr>
            <w:pStyle w:val="7"/>
            <w:tabs>
              <w:tab w:val="right" w:leader="dot" w:pos="8504"/>
            </w:tabs>
          </w:pPr>
          <w:r>
            <w:rPr>
              <w:bCs/>
            </w:rPr>
            <w:fldChar w:fldCharType="begin"/>
          </w:r>
          <w:r>
            <w:rPr>
              <w:bCs/>
            </w:rPr>
            <w:instrText xml:space="preserve"> HYPERLINK \l _Toc7877 </w:instrText>
          </w:r>
          <w:r>
            <w:rPr>
              <w:bCs/>
            </w:rPr>
            <w:fldChar w:fldCharType="separate"/>
          </w:r>
          <w:r>
            <w:rPr>
              <w:rFonts w:hint="default" w:cstheme="minorHAnsi"/>
              <w:bCs/>
              <w:szCs w:val="24"/>
              <w:lang w:val="pt-BR"/>
            </w:rPr>
            <w:t>4</w:t>
          </w:r>
          <w:r>
            <w:rPr>
              <w:rFonts w:cstheme="minorHAnsi"/>
              <w:bCs/>
              <w:szCs w:val="24"/>
            </w:rPr>
            <w:t>.4) Ao etiquetar produtos que não contém etiqueta de código de barras</w:t>
          </w:r>
          <w:r>
            <w:tab/>
          </w:r>
          <w:r>
            <w:fldChar w:fldCharType="begin"/>
          </w:r>
          <w:r>
            <w:instrText xml:space="preserve"> PAGEREF _Toc7877 \h </w:instrText>
          </w:r>
          <w:r>
            <w:fldChar w:fldCharType="separate"/>
          </w:r>
          <w:r>
            <w:t>3</w:t>
          </w:r>
          <w:r>
            <w:fldChar w:fldCharType="end"/>
          </w:r>
          <w:r>
            <w:rPr>
              <w:bCs/>
            </w:rPr>
            <w:fldChar w:fldCharType="end"/>
          </w:r>
        </w:p>
        <w:p>
          <w:pPr>
            <w:pStyle w:val="7"/>
            <w:tabs>
              <w:tab w:val="right" w:leader="dot" w:pos="8504"/>
            </w:tabs>
          </w:pPr>
          <w:r>
            <w:rPr>
              <w:bCs/>
            </w:rPr>
            <w:fldChar w:fldCharType="begin"/>
          </w:r>
          <w:r>
            <w:rPr>
              <w:bCs/>
            </w:rPr>
            <w:instrText xml:space="preserve"> HYPERLINK \l _Toc6780 </w:instrText>
          </w:r>
          <w:r>
            <w:rPr>
              <w:bCs/>
            </w:rPr>
            <w:fldChar w:fldCharType="separate"/>
          </w:r>
          <w:r>
            <w:rPr>
              <w:rFonts w:hint="default" w:cstheme="minorHAnsi"/>
              <w:bCs/>
              <w:szCs w:val="24"/>
              <w:lang w:val="pt-BR"/>
            </w:rPr>
            <w:t>4</w:t>
          </w:r>
          <w:r>
            <w:rPr>
              <w:rFonts w:cstheme="minorHAnsi"/>
              <w:bCs/>
              <w:szCs w:val="24"/>
            </w:rPr>
            <w:t>.5) Ao realizar o processo de embalagem dos pedidos</w:t>
          </w:r>
          <w:r>
            <w:tab/>
          </w:r>
          <w:r>
            <w:fldChar w:fldCharType="begin"/>
          </w:r>
          <w:r>
            <w:instrText xml:space="preserve"> PAGEREF _Toc6780 \h </w:instrText>
          </w:r>
          <w:r>
            <w:fldChar w:fldCharType="separate"/>
          </w:r>
          <w:r>
            <w:t>3</w:t>
          </w:r>
          <w:r>
            <w:fldChar w:fldCharType="end"/>
          </w:r>
          <w:r>
            <w:rPr>
              <w:bCs/>
            </w:rPr>
            <w:fldChar w:fldCharType="end"/>
          </w:r>
        </w:p>
        <w:p>
          <w:pPr>
            <w:pStyle w:val="7"/>
            <w:tabs>
              <w:tab w:val="right" w:leader="dot" w:pos="8504"/>
            </w:tabs>
          </w:pPr>
          <w:r>
            <w:rPr>
              <w:bCs/>
            </w:rPr>
            <w:fldChar w:fldCharType="begin"/>
          </w:r>
          <w:r>
            <w:rPr>
              <w:bCs/>
            </w:rPr>
            <w:instrText xml:space="preserve"> HYPERLINK \l _Toc11508 </w:instrText>
          </w:r>
          <w:r>
            <w:rPr>
              <w:bCs/>
            </w:rPr>
            <w:fldChar w:fldCharType="separate"/>
          </w:r>
          <w:r>
            <w:rPr>
              <w:rFonts w:hint="default" w:cstheme="minorHAnsi"/>
              <w:bCs/>
              <w:szCs w:val="24"/>
              <w:lang w:val="pt-BR"/>
            </w:rPr>
            <w:t>4</w:t>
          </w:r>
          <w:r>
            <w:rPr>
              <w:rFonts w:cstheme="minorHAnsi"/>
              <w:bCs/>
              <w:szCs w:val="24"/>
            </w:rPr>
            <w:t>.6) Ao ser informado sobre o cancelamento do Picking</w:t>
          </w:r>
          <w:r>
            <w:tab/>
          </w:r>
          <w:r>
            <w:fldChar w:fldCharType="begin"/>
          </w:r>
          <w:r>
            <w:instrText xml:space="preserve"> PAGEREF _Toc11508 \h </w:instrText>
          </w:r>
          <w:r>
            <w:fldChar w:fldCharType="separate"/>
          </w:r>
          <w:r>
            <w:t>4</w:t>
          </w:r>
          <w:r>
            <w:fldChar w:fldCharType="end"/>
          </w:r>
          <w:r>
            <w:rPr>
              <w:bCs/>
            </w:rPr>
            <w:fldChar w:fldCharType="end"/>
          </w:r>
        </w:p>
        <w:p>
          <w:pPr>
            <w:pStyle w:val="7"/>
            <w:tabs>
              <w:tab w:val="right" w:leader="dot" w:pos="8504"/>
            </w:tabs>
          </w:pPr>
          <w:r>
            <w:rPr>
              <w:bCs/>
            </w:rPr>
            <w:fldChar w:fldCharType="begin"/>
          </w:r>
          <w:r>
            <w:rPr>
              <w:bCs/>
            </w:rPr>
            <w:instrText xml:space="preserve"> HYPERLINK \l _Toc18401 </w:instrText>
          </w:r>
          <w:r>
            <w:rPr>
              <w:bCs/>
            </w:rPr>
            <w:fldChar w:fldCharType="separate"/>
          </w:r>
          <w:r>
            <w:rPr>
              <w:rFonts w:hint="default" w:cstheme="minorHAnsi"/>
              <w:bCs/>
              <w:szCs w:val="24"/>
              <w:lang w:val="pt-BR"/>
            </w:rPr>
            <w:t>4</w:t>
          </w:r>
          <w:r>
            <w:rPr>
              <w:rFonts w:cstheme="minorHAnsi"/>
              <w:bCs/>
              <w:szCs w:val="24"/>
            </w:rPr>
            <w:t>.7) Ao efetuar a limpeza e organização diária do espaço demarcado no armazém e recintos de trabalho</w:t>
          </w:r>
          <w:r>
            <w:tab/>
          </w:r>
          <w:r>
            <w:fldChar w:fldCharType="begin"/>
          </w:r>
          <w:r>
            <w:instrText xml:space="preserve"> PAGEREF _Toc18401 \h </w:instrText>
          </w:r>
          <w:r>
            <w:fldChar w:fldCharType="separate"/>
          </w:r>
          <w:r>
            <w:t>4</w:t>
          </w:r>
          <w:r>
            <w:fldChar w:fldCharType="end"/>
          </w:r>
          <w:r>
            <w:rPr>
              <w:bCs/>
            </w:rPr>
            <w:fldChar w:fldCharType="end"/>
          </w:r>
        </w:p>
        <w:p>
          <w:pPr>
            <w:pStyle w:val="10"/>
            <w:tabs>
              <w:tab w:val="right" w:leader="dot" w:pos="8504"/>
            </w:tabs>
          </w:pPr>
          <w:r>
            <w:rPr>
              <w:bCs/>
            </w:rPr>
            <w:fldChar w:fldCharType="begin"/>
          </w:r>
          <w:r>
            <w:rPr>
              <w:bCs/>
            </w:rPr>
            <w:instrText xml:space="preserve"> HYPERLINK \l _Toc5778 </w:instrText>
          </w:r>
          <w:r>
            <w:rPr>
              <w:bCs/>
            </w:rPr>
            <w:fldChar w:fldCharType="separate"/>
          </w:r>
          <w:r>
            <w:rPr>
              <w:rFonts w:hint="default" w:cstheme="minorHAnsi"/>
              <w:bCs/>
              <w:szCs w:val="24"/>
              <w:lang w:val="pt-BR"/>
            </w:rPr>
            <w:t>05</w:t>
          </w:r>
          <w:r>
            <w:rPr>
              <w:rFonts w:cstheme="minorHAnsi"/>
              <w:bCs/>
              <w:szCs w:val="24"/>
            </w:rPr>
            <w:t xml:space="preserve"> – Processo de Saída</w:t>
          </w:r>
          <w:r>
            <w:tab/>
          </w:r>
          <w:r>
            <w:fldChar w:fldCharType="begin"/>
          </w:r>
          <w:r>
            <w:instrText xml:space="preserve"> PAGEREF _Toc5778 \h </w:instrText>
          </w:r>
          <w:r>
            <w:fldChar w:fldCharType="separate"/>
          </w:r>
          <w:r>
            <w:t>4</w:t>
          </w:r>
          <w:r>
            <w:fldChar w:fldCharType="end"/>
          </w:r>
          <w:r>
            <w:rPr>
              <w:bCs/>
            </w:rPr>
            <w:fldChar w:fldCharType="end"/>
          </w:r>
        </w:p>
        <w:p>
          <w:pPr>
            <w:pStyle w:val="7"/>
            <w:tabs>
              <w:tab w:val="right" w:leader="dot" w:pos="8504"/>
            </w:tabs>
          </w:pPr>
          <w:r>
            <w:rPr>
              <w:bCs/>
            </w:rPr>
            <w:fldChar w:fldCharType="begin"/>
          </w:r>
          <w:r>
            <w:rPr>
              <w:bCs/>
            </w:rPr>
            <w:instrText xml:space="preserve"> HYPERLINK \l _Toc18632 </w:instrText>
          </w:r>
          <w:r>
            <w:rPr>
              <w:bCs/>
            </w:rPr>
            <w:fldChar w:fldCharType="separate"/>
          </w:r>
          <w:r>
            <w:rPr>
              <w:rFonts w:hint="default" w:cstheme="minorHAnsi"/>
              <w:bCs/>
              <w:szCs w:val="24"/>
              <w:lang w:val="pt-BR"/>
            </w:rPr>
            <w:t>5</w:t>
          </w:r>
          <w:r>
            <w:rPr>
              <w:rFonts w:cstheme="minorHAnsi"/>
              <w:bCs/>
              <w:szCs w:val="24"/>
            </w:rPr>
            <w:t>.1) Ao analisar os status de programação dos Picking</w:t>
          </w:r>
          <w:r>
            <w:tab/>
          </w:r>
          <w:r>
            <w:fldChar w:fldCharType="begin"/>
          </w:r>
          <w:r>
            <w:instrText xml:space="preserve"> PAGEREF _Toc18632 \h </w:instrText>
          </w:r>
          <w:r>
            <w:fldChar w:fldCharType="separate"/>
          </w:r>
          <w:r>
            <w:t>4</w:t>
          </w:r>
          <w:r>
            <w:fldChar w:fldCharType="end"/>
          </w:r>
          <w:r>
            <w:rPr>
              <w:bCs/>
            </w:rPr>
            <w:fldChar w:fldCharType="end"/>
          </w:r>
        </w:p>
        <w:p>
          <w:pPr>
            <w:pStyle w:val="10"/>
            <w:tabs>
              <w:tab w:val="right" w:leader="dot" w:pos="8504"/>
            </w:tabs>
          </w:pPr>
          <w:r>
            <w:rPr>
              <w:bCs/>
            </w:rPr>
            <w:fldChar w:fldCharType="begin"/>
          </w:r>
          <w:r>
            <w:rPr>
              <w:bCs/>
            </w:rPr>
            <w:instrText xml:space="preserve"> HYPERLINK \l _Toc8504 </w:instrText>
          </w:r>
          <w:r>
            <w:rPr>
              <w:bCs/>
            </w:rPr>
            <w:fldChar w:fldCharType="separate"/>
          </w:r>
          <w:r>
            <w:rPr>
              <w:rFonts w:hint="default" w:cstheme="minorHAnsi"/>
              <w:bCs/>
              <w:szCs w:val="24"/>
              <w:lang w:val="pt-BR"/>
            </w:rPr>
            <w:t>5</w:t>
          </w:r>
          <w:r>
            <w:rPr>
              <w:rFonts w:cstheme="minorHAnsi"/>
              <w:bCs/>
              <w:szCs w:val="24"/>
            </w:rPr>
            <w:t>.2) Ao realizar a separação das mercadorias</w:t>
          </w:r>
          <w:r>
            <w:tab/>
          </w:r>
          <w:r>
            <w:fldChar w:fldCharType="begin"/>
          </w:r>
          <w:r>
            <w:instrText xml:space="preserve"> PAGEREF _Toc8504 \h </w:instrText>
          </w:r>
          <w:r>
            <w:fldChar w:fldCharType="separate"/>
          </w:r>
          <w:r>
            <w:t>4</w:t>
          </w:r>
          <w:r>
            <w:fldChar w:fldCharType="end"/>
          </w:r>
          <w:r>
            <w:rPr>
              <w:bCs/>
            </w:rPr>
            <w:fldChar w:fldCharType="end"/>
          </w:r>
        </w:p>
        <w:p>
          <w:pPr>
            <w:pStyle w:val="7"/>
            <w:tabs>
              <w:tab w:val="right" w:leader="dot" w:pos="8504"/>
            </w:tabs>
          </w:pPr>
          <w:r>
            <w:rPr>
              <w:bCs/>
            </w:rPr>
            <w:fldChar w:fldCharType="begin"/>
          </w:r>
          <w:r>
            <w:rPr>
              <w:bCs/>
            </w:rPr>
            <w:instrText xml:space="preserve"> HYPERLINK \l _Toc11487 </w:instrText>
          </w:r>
          <w:r>
            <w:rPr>
              <w:bCs/>
            </w:rPr>
            <w:fldChar w:fldCharType="separate"/>
          </w:r>
          <w:r>
            <w:rPr>
              <w:rFonts w:hint="default" w:cstheme="minorHAnsi"/>
              <w:bCs/>
              <w:szCs w:val="24"/>
              <w:lang w:val="pt-BR"/>
            </w:rPr>
            <w:t>5</w:t>
          </w:r>
          <w:r>
            <w:rPr>
              <w:rFonts w:cstheme="minorHAnsi"/>
              <w:bCs/>
              <w:szCs w:val="24"/>
            </w:rPr>
            <w:t>.3) - Ao auxiliar na separação de mercadorias destinadas a expedição</w:t>
          </w:r>
          <w:r>
            <w:tab/>
          </w:r>
          <w:r>
            <w:fldChar w:fldCharType="begin"/>
          </w:r>
          <w:r>
            <w:instrText xml:space="preserve"> PAGEREF _Toc11487 \h </w:instrText>
          </w:r>
          <w:r>
            <w:fldChar w:fldCharType="separate"/>
          </w:r>
          <w:r>
            <w:t>4</w:t>
          </w:r>
          <w:r>
            <w:fldChar w:fldCharType="end"/>
          </w:r>
          <w:r>
            <w:rPr>
              <w:bCs/>
            </w:rPr>
            <w:fldChar w:fldCharType="end"/>
          </w:r>
        </w:p>
        <w:p>
          <w:pPr>
            <w:pStyle w:val="7"/>
            <w:tabs>
              <w:tab w:val="right" w:leader="dot" w:pos="8504"/>
            </w:tabs>
          </w:pPr>
          <w:r>
            <w:rPr>
              <w:bCs/>
            </w:rPr>
            <w:fldChar w:fldCharType="begin"/>
          </w:r>
          <w:r>
            <w:rPr>
              <w:bCs/>
            </w:rPr>
            <w:instrText xml:space="preserve"> HYPERLINK \l _Toc25716 </w:instrText>
          </w:r>
          <w:r>
            <w:rPr>
              <w:bCs/>
            </w:rPr>
            <w:fldChar w:fldCharType="separate"/>
          </w:r>
          <w:r>
            <w:rPr>
              <w:rFonts w:hint="default" w:cstheme="minorHAnsi"/>
              <w:bCs/>
              <w:szCs w:val="24"/>
              <w:lang w:val="pt-BR"/>
            </w:rPr>
            <w:t>5</w:t>
          </w:r>
          <w:r>
            <w:rPr>
              <w:rFonts w:cstheme="minorHAnsi"/>
              <w:bCs/>
              <w:szCs w:val="24"/>
            </w:rPr>
            <w:t>.4) Ao colar as etiquetas de identificação de volume</w:t>
          </w:r>
          <w:r>
            <w:tab/>
          </w:r>
          <w:r>
            <w:fldChar w:fldCharType="begin"/>
          </w:r>
          <w:r>
            <w:instrText xml:space="preserve"> PAGEREF _Toc25716 \h </w:instrText>
          </w:r>
          <w:r>
            <w:fldChar w:fldCharType="separate"/>
          </w:r>
          <w:r>
            <w:t>5</w:t>
          </w:r>
          <w:r>
            <w:fldChar w:fldCharType="end"/>
          </w:r>
          <w:r>
            <w:rPr>
              <w:bCs/>
            </w:rPr>
            <w:fldChar w:fldCharType="end"/>
          </w:r>
        </w:p>
        <w:p>
          <w:pPr>
            <w:pStyle w:val="7"/>
            <w:tabs>
              <w:tab w:val="right" w:leader="dot" w:pos="8504"/>
            </w:tabs>
          </w:pPr>
          <w:r>
            <w:rPr>
              <w:bCs/>
            </w:rPr>
            <w:fldChar w:fldCharType="begin"/>
          </w:r>
          <w:r>
            <w:rPr>
              <w:bCs/>
            </w:rPr>
            <w:instrText xml:space="preserve"> HYPERLINK \l _Toc8650 </w:instrText>
          </w:r>
          <w:r>
            <w:rPr>
              <w:bCs/>
            </w:rPr>
            <w:fldChar w:fldCharType="separate"/>
          </w:r>
          <w:r>
            <w:rPr>
              <w:rFonts w:hint="default" w:cstheme="minorHAnsi"/>
              <w:bCs/>
              <w:szCs w:val="24"/>
              <w:lang w:val="pt-BR"/>
            </w:rPr>
            <w:t>5</w:t>
          </w:r>
          <w:r>
            <w:rPr>
              <w:rFonts w:cstheme="minorHAnsi"/>
              <w:bCs/>
              <w:szCs w:val="24"/>
            </w:rPr>
            <w:t>.5) Ao realizar a guardar da mercadoria na área de rota</w:t>
          </w:r>
          <w:r>
            <w:tab/>
          </w:r>
          <w:r>
            <w:fldChar w:fldCharType="begin"/>
          </w:r>
          <w:r>
            <w:instrText xml:space="preserve"> PAGEREF _Toc8650 \h </w:instrText>
          </w:r>
          <w:r>
            <w:fldChar w:fldCharType="separate"/>
          </w:r>
          <w:r>
            <w:t>5</w:t>
          </w:r>
          <w:r>
            <w:fldChar w:fldCharType="end"/>
          </w:r>
          <w:r>
            <w:rPr>
              <w:bCs/>
            </w:rPr>
            <w:fldChar w:fldCharType="end"/>
          </w:r>
        </w:p>
        <w:p>
          <w:pPr>
            <w:pStyle w:val="7"/>
            <w:tabs>
              <w:tab w:val="right" w:leader="dot" w:pos="8504"/>
            </w:tabs>
          </w:pPr>
          <w:r>
            <w:rPr>
              <w:bCs/>
            </w:rPr>
            <w:fldChar w:fldCharType="begin"/>
          </w:r>
          <w:r>
            <w:rPr>
              <w:bCs/>
            </w:rPr>
            <w:instrText xml:space="preserve"> HYPERLINK \l _Toc8825 </w:instrText>
          </w:r>
          <w:r>
            <w:rPr>
              <w:bCs/>
            </w:rPr>
            <w:fldChar w:fldCharType="separate"/>
          </w:r>
          <w:r>
            <w:rPr>
              <w:rFonts w:hint="default" w:cstheme="minorHAnsi"/>
              <w:bCs/>
              <w:szCs w:val="24"/>
              <w:lang w:val="pt-BR"/>
            </w:rPr>
            <w:t>5</w:t>
          </w:r>
          <w:r>
            <w:rPr>
              <w:rFonts w:cstheme="minorHAnsi"/>
              <w:bCs/>
              <w:szCs w:val="24"/>
            </w:rPr>
            <w:t>.6)</w:t>
          </w:r>
          <w:r>
            <w:rPr>
              <w:rFonts w:cstheme="minorHAnsi"/>
              <w:szCs w:val="24"/>
            </w:rPr>
            <w:t xml:space="preserve"> </w:t>
          </w:r>
          <w:r>
            <w:rPr>
              <w:rFonts w:cstheme="minorHAnsi"/>
              <w:bCs/>
              <w:szCs w:val="24"/>
            </w:rPr>
            <w:t>Ao separar manifesto e ou romaneio</w:t>
          </w:r>
          <w:r>
            <w:tab/>
          </w:r>
          <w:r>
            <w:fldChar w:fldCharType="begin"/>
          </w:r>
          <w:r>
            <w:instrText xml:space="preserve"> PAGEREF _Toc8825 \h </w:instrText>
          </w:r>
          <w:r>
            <w:fldChar w:fldCharType="separate"/>
          </w:r>
          <w:r>
            <w:t>5</w:t>
          </w:r>
          <w:r>
            <w:fldChar w:fldCharType="end"/>
          </w:r>
          <w:r>
            <w:rPr>
              <w:bCs/>
            </w:rPr>
            <w:fldChar w:fldCharType="end"/>
          </w:r>
        </w:p>
        <w:p>
          <w:pPr>
            <w:pStyle w:val="7"/>
            <w:tabs>
              <w:tab w:val="right" w:leader="dot" w:pos="8504"/>
            </w:tabs>
          </w:pPr>
          <w:r>
            <w:rPr>
              <w:bCs/>
            </w:rPr>
            <w:fldChar w:fldCharType="begin"/>
          </w:r>
          <w:r>
            <w:rPr>
              <w:bCs/>
            </w:rPr>
            <w:instrText xml:space="preserve"> HYPERLINK \l _Toc1925 </w:instrText>
          </w:r>
          <w:r>
            <w:rPr>
              <w:bCs/>
            </w:rPr>
            <w:fldChar w:fldCharType="separate"/>
          </w:r>
          <w:r>
            <w:rPr>
              <w:rFonts w:hint="default" w:cstheme="minorHAnsi"/>
              <w:bCs/>
              <w:szCs w:val="24"/>
              <w:lang w:val="pt-BR"/>
            </w:rPr>
            <w:t>5</w:t>
          </w:r>
          <w:r>
            <w:rPr>
              <w:rFonts w:cstheme="minorHAnsi"/>
              <w:bCs/>
              <w:szCs w:val="24"/>
            </w:rPr>
            <w:t>.7) – Ao realizar atendimento de coletas</w:t>
          </w:r>
          <w:r>
            <w:tab/>
          </w:r>
          <w:r>
            <w:fldChar w:fldCharType="begin"/>
          </w:r>
          <w:r>
            <w:instrText xml:space="preserve"> PAGEREF _Toc1925 \h </w:instrText>
          </w:r>
          <w:r>
            <w:fldChar w:fldCharType="separate"/>
          </w:r>
          <w:r>
            <w:t>6</w:t>
          </w:r>
          <w:r>
            <w:fldChar w:fldCharType="end"/>
          </w:r>
          <w:r>
            <w:rPr>
              <w:bCs/>
            </w:rPr>
            <w:fldChar w:fldCharType="end"/>
          </w:r>
        </w:p>
        <w:p>
          <w:pPr>
            <w:pStyle w:val="7"/>
            <w:tabs>
              <w:tab w:val="right" w:leader="dot" w:pos="8504"/>
            </w:tabs>
          </w:pPr>
          <w:r>
            <w:rPr>
              <w:bCs/>
            </w:rPr>
            <w:fldChar w:fldCharType="begin"/>
          </w:r>
          <w:r>
            <w:rPr>
              <w:bCs/>
            </w:rPr>
            <w:instrText xml:space="preserve"> HYPERLINK \l _Toc12168 </w:instrText>
          </w:r>
          <w:r>
            <w:rPr>
              <w:bCs/>
            </w:rPr>
            <w:fldChar w:fldCharType="separate"/>
          </w:r>
          <w:r>
            <w:rPr>
              <w:rFonts w:hint="default" w:cstheme="minorHAnsi"/>
              <w:bCs/>
              <w:szCs w:val="24"/>
              <w:lang w:val="pt-BR"/>
            </w:rPr>
            <w:t>5</w:t>
          </w:r>
          <w:r>
            <w:rPr>
              <w:rFonts w:cstheme="minorHAnsi"/>
              <w:bCs/>
              <w:szCs w:val="24"/>
            </w:rPr>
            <w:t>.8) Em caso de ser necessário efetuar o carregamento de cargas em geral na expedição de produtos</w:t>
          </w:r>
          <w:r>
            <w:tab/>
          </w:r>
          <w:r>
            <w:fldChar w:fldCharType="begin"/>
          </w:r>
          <w:r>
            <w:instrText xml:space="preserve"> PAGEREF _Toc12168 \h </w:instrText>
          </w:r>
          <w:r>
            <w:fldChar w:fldCharType="separate"/>
          </w:r>
          <w:r>
            <w:t>6</w:t>
          </w:r>
          <w:r>
            <w:fldChar w:fldCharType="end"/>
          </w:r>
          <w:r>
            <w:rPr>
              <w:bCs/>
            </w:rPr>
            <w:fldChar w:fldCharType="end"/>
          </w:r>
        </w:p>
        <w:p>
          <w:pPr>
            <w:pStyle w:val="7"/>
            <w:tabs>
              <w:tab w:val="right" w:leader="dot" w:pos="8504"/>
            </w:tabs>
          </w:pPr>
          <w:r>
            <w:rPr>
              <w:bCs/>
            </w:rPr>
            <w:fldChar w:fldCharType="begin"/>
          </w:r>
          <w:r>
            <w:rPr>
              <w:bCs/>
            </w:rPr>
            <w:instrText xml:space="preserve"> HYPERLINK \l _Toc19642 </w:instrText>
          </w:r>
          <w:r>
            <w:rPr>
              <w:bCs/>
            </w:rPr>
            <w:fldChar w:fldCharType="separate"/>
          </w:r>
          <w:r>
            <w:rPr>
              <w:rFonts w:hint="default" w:cstheme="minorHAnsi"/>
              <w:bCs/>
              <w:szCs w:val="24"/>
              <w:lang w:val="pt-BR"/>
            </w:rPr>
            <w:t>5</w:t>
          </w:r>
          <w:r>
            <w:rPr>
              <w:rFonts w:cstheme="minorHAnsi"/>
              <w:bCs/>
              <w:szCs w:val="24"/>
            </w:rPr>
            <w:t>.9) – Ao realizar a organização e triagem dos paletes vazios</w:t>
          </w:r>
          <w:r>
            <w:tab/>
          </w:r>
          <w:r>
            <w:fldChar w:fldCharType="begin"/>
          </w:r>
          <w:r>
            <w:instrText xml:space="preserve"> PAGEREF _Toc19642 \h </w:instrText>
          </w:r>
          <w:r>
            <w:fldChar w:fldCharType="separate"/>
          </w:r>
          <w:r>
            <w:t>6</w:t>
          </w:r>
          <w:r>
            <w:fldChar w:fldCharType="end"/>
          </w:r>
          <w:r>
            <w:rPr>
              <w:bCs/>
            </w:rPr>
            <w:fldChar w:fldCharType="end"/>
          </w:r>
        </w:p>
        <w:p>
          <w:r>
            <w:rPr>
              <w:bCs/>
            </w:rPr>
            <w:fldChar w:fldCharType="end"/>
          </w:r>
        </w:p>
      </w:sdtContent>
    </w:sdt>
    <w:p>
      <w:pPr>
        <w:jc w:val="center"/>
        <w:rPr>
          <w:rFonts w:cstheme="minorHAnsi"/>
          <w:b/>
          <w:bCs/>
          <w:sz w:val="24"/>
          <w:szCs w:val="24"/>
        </w:rPr>
      </w:pPr>
    </w:p>
    <w:p>
      <w:pPr>
        <w:jc w:val="center"/>
        <w:rPr>
          <w:rFonts w:cstheme="minorHAnsi"/>
          <w:b/>
          <w:bCs/>
          <w:sz w:val="24"/>
          <w:szCs w:val="24"/>
        </w:rPr>
      </w:pPr>
    </w:p>
    <w:p>
      <w:pPr>
        <w:jc w:val="center"/>
        <w:rPr>
          <w:rFonts w:cstheme="minorHAnsi"/>
          <w:b/>
          <w:bCs/>
          <w:sz w:val="24"/>
          <w:szCs w:val="24"/>
        </w:rPr>
      </w:pPr>
    </w:p>
    <w:p>
      <w:pPr>
        <w:jc w:val="center"/>
        <w:rPr>
          <w:rFonts w:cstheme="minorHAnsi"/>
          <w:b/>
          <w:bCs/>
          <w:sz w:val="24"/>
          <w:szCs w:val="24"/>
        </w:rPr>
      </w:pPr>
    </w:p>
    <w:p>
      <w:pPr>
        <w:jc w:val="center"/>
        <w:rPr>
          <w:rFonts w:cstheme="minorHAnsi"/>
          <w:b/>
          <w:bCs/>
          <w:sz w:val="24"/>
          <w:szCs w:val="24"/>
        </w:rPr>
      </w:pPr>
    </w:p>
    <w:p>
      <w:pPr>
        <w:jc w:val="both"/>
        <w:rPr>
          <w:rFonts w:cstheme="minorHAnsi"/>
          <w:b/>
          <w:bCs/>
          <w:sz w:val="24"/>
          <w:szCs w:val="24"/>
        </w:rPr>
      </w:pPr>
    </w:p>
    <w:p>
      <w:pPr>
        <w:jc w:val="center"/>
        <w:rPr>
          <w:rFonts w:cstheme="minorHAnsi"/>
          <w:b/>
          <w:bCs/>
          <w:sz w:val="24"/>
          <w:szCs w:val="24"/>
        </w:rPr>
      </w:pPr>
    </w:p>
    <w:p>
      <w:pPr>
        <w:jc w:val="center"/>
        <w:rPr>
          <w:rFonts w:cstheme="minorHAnsi"/>
          <w:b/>
          <w:bCs/>
          <w:sz w:val="24"/>
          <w:szCs w:val="24"/>
        </w:rPr>
      </w:pPr>
      <w:r>
        <w:rPr>
          <w:rFonts w:cstheme="minorHAnsi"/>
          <w:b/>
          <w:bCs/>
          <w:sz w:val="24"/>
          <w:szCs w:val="24"/>
        </w:rPr>
        <w:t>Operacional de Armazenagem</w:t>
      </w:r>
    </w:p>
    <w:p>
      <w:pPr>
        <w:jc w:val="center"/>
        <w:rPr>
          <w:rFonts w:cstheme="minorHAnsi"/>
          <w:b/>
          <w:bCs/>
          <w:sz w:val="24"/>
          <w:szCs w:val="24"/>
        </w:rPr>
      </w:pPr>
      <w:r>
        <w:rPr>
          <w:rFonts w:cstheme="minorHAnsi"/>
          <w:b/>
          <w:bCs/>
          <w:sz w:val="24"/>
          <w:szCs w:val="24"/>
        </w:rPr>
        <w:t>Auxiliar Operacional</w:t>
      </w:r>
    </w:p>
    <w:p>
      <w:pPr>
        <w:jc w:val="both"/>
        <w:outlineLvl w:val="0"/>
        <w:rPr>
          <w:rFonts w:hint="default"/>
          <w:b/>
          <w:bCs/>
          <w:sz w:val="24"/>
          <w:szCs w:val="24"/>
        </w:rPr>
      </w:pPr>
      <w:bookmarkStart w:id="0" w:name="_Toc17677"/>
      <w:r>
        <w:rPr>
          <w:rFonts w:hint="default"/>
          <w:b/>
          <w:bCs/>
          <w:sz w:val="24"/>
          <w:szCs w:val="24"/>
          <w:lang w:val="pt-BR"/>
        </w:rPr>
        <w:t>0</w:t>
      </w:r>
      <w:r>
        <w:rPr>
          <w:rFonts w:hint="default"/>
          <w:b/>
          <w:bCs/>
          <w:sz w:val="24"/>
          <w:szCs w:val="24"/>
        </w:rPr>
        <w:t>1 - Antes do inicio das atividades dentro do armazém</w:t>
      </w:r>
      <w:bookmarkEnd w:id="0"/>
    </w:p>
    <w:p>
      <w:pPr>
        <w:jc w:val="both"/>
        <w:rPr>
          <w:rFonts w:hint="default"/>
          <w:b w:val="0"/>
          <w:bCs w:val="0"/>
          <w:sz w:val="24"/>
          <w:szCs w:val="24"/>
        </w:rPr>
      </w:pPr>
      <w:r>
        <w:rPr>
          <w:rFonts w:hint="default"/>
          <w:b w:val="0"/>
          <w:bCs w:val="0"/>
          <w:sz w:val="24"/>
          <w:szCs w:val="24"/>
        </w:rPr>
        <w:t>a) Deverá estar equipado com os EPI’s fornecidos pela empresa;</w:t>
      </w:r>
    </w:p>
    <w:p>
      <w:pPr>
        <w:jc w:val="both"/>
        <w:rPr>
          <w:rFonts w:hint="default"/>
          <w:b w:val="0"/>
          <w:bCs w:val="0"/>
          <w:sz w:val="24"/>
          <w:szCs w:val="24"/>
        </w:rPr>
      </w:pPr>
      <w:r>
        <w:rPr>
          <w:rFonts w:hint="default"/>
          <w:b w:val="0"/>
          <w:bCs w:val="0"/>
          <w:sz w:val="24"/>
          <w:szCs w:val="24"/>
        </w:rPr>
        <w:t>b) Deverá utilizar os EPIs conforme orientado em treinamento;</w:t>
      </w:r>
    </w:p>
    <w:p>
      <w:pPr>
        <w:jc w:val="both"/>
        <w:rPr>
          <w:rFonts w:hint="default"/>
          <w:b w:val="0"/>
          <w:bCs w:val="0"/>
          <w:sz w:val="24"/>
          <w:szCs w:val="24"/>
        </w:rPr>
      </w:pPr>
      <w:r>
        <w:rPr>
          <w:rFonts w:hint="default"/>
          <w:b w:val="0"/>
          <w:bCs w:val="0"/>
          <w:sz w:val="24"/>
          <w:szCs w:val="24"/>
        </w:rPr>
        <w:t>c) Deverá respeitar o uso dos EPIs conforme a atividade que estará sendo executada;</w:t>
      </w:r>
    </w:p>
    <w:p>
      <w:pPr>
        <w:jc w:val="both"/>
        <w:rPr>
          <w:rFonts w:hint="default"/>
          <w:b w:val="0"/>
          <w:bCs w:val="0"/>
          <w:sz w:val="24"/>
          <w:szCs w:val="24"/>
        </w:rPr>
      </w:pPr>
      <w:r>
        <w:rPr>
          <w:rFonts w:hint="default"/>
          <w:b w:val="0"/>
          <w:bCs w:val="0"/>
          <w:sz w:val="24"/>
          <w:szCs w:val="24"/>
        </w:rPr>
        <w:t>d) Após a colocação dos EPIs deverá assinar o check-list de uso diário de EPI;</w:t>
      </w:r>
    </w:p>
    <w:p>
      <w:pPr>
        <w:jc w:val="both"/>
        <w:outlineLvl w:val="0"/>
        <w:rPr>
          <w:rFonts w:hint="default"/>
          <w:b/>
          <w:bCs/>
          <w:sz w:val="24"/>
          <w:szCs w:val="24"/>
        </w:rPr>
      </w:pPr>
      <w:bookmarkStart w:id="1" w:name="_Toc20956"/>
      <w:r>
        <w:rPr>
          <w:rFonts w:hint="default"/>
          <w:b/>
          <w:bCs/>
          <w:sz w:val="24"/>
          <w:szCs w:val="24"/>
          <w:lang w:val="pt-BR"/>
        </w:rPr>
        <w:t>0</w:t>
      </w:r>
      <w:r>
        <w:rPr>
          <w:rFonts w:hint="default"/>
          <w:b/>
          <w:bCs/>
          <w:sz w:val="24"/>
          <w:szCs w:val="24"/>
        </w:rPr>
        <w:t>2 - Condutas que devem ser seguidas dentro do armazém</w:t>
      </w:r>
      <w:bookmarkEnd w:id="1"/>
    </w:p>
    <w:p>
      <w:pPr>
        <w:jc w:val="both"/>
        <w:rPr>
          <w:rFonts w:hint="default"/>
          <w:b w:val="0"/>
          <w:bCs w:val="0"/>
          <w:sz w:val="24"/>
          <w:szCs w:val="24"/>
        </w:rPr>
      </w:pPr>
      <w:r>
        <w:rPr>
          <w:rFonts w:hint="default"/>
          <w:b w:val="0"/>
          <w:bCs w:val="0"/>
          <w:sz w:val="24"/>
          <w:szCs w:val="24"/>
        </w:rPr>
        <w:t>a) Não deverá em hipótese alguma jogar os volumes, batê-los ou subir, nos mesmos;</w:t>
      </w:r>
    </w:p>
    <w:p>
      <w:pPr>
        <w:jc w:val="both"/>
        <w:rPr>
          <w:rFonts w:hint="default"/>
          <w:b w:val="0"/>
          <w:bCs w:val="0"/>
          <w:sz w:val="24"/>
          <w:szCs w:val="24"/>
        </w:rPr>
      </w:pPr>
      <w:r>
        <w:rPr>
          <w:rFonts w:hint="default"/>
          <w:b w:val="0"/>
          <w:bCs w:val="0"/>
          <w:sz w:val="24"/>
          <w:szCs w:val="24"/>
        </w:rPr>
        <w:t>b) Nunca deverá “pegar carona ou fornecer carona” nas empilhadeiras sob risco de acidente;</w:t>
      </w:r>
    </w:p>
    <w:p>
      <w:pPr>
        <w:jc w:val="both"/>
        <w:rPr>
          <w:rFonts w:cstheme="minorHAnsi"/>
          <w:b w:val="0"/>
          <w:bCs w:val="0"/>
          <w:sz w:val="24"/>
          <w:szCs w:val="24"/>
        </w:rPr>
      </w:pPr>
      <w:r>
        <w:rPr>
          <w:rFonts w:hint="default"/>
          <w:b w:val="0"/>
          <w:bCs w:val="0"/>
          <w:sz w:val="24"/>
          <w:szCs w:val="24"/>
        </w:rPr>
        <w:t xml:space="preserve">c) Deverá respeitar todas as placas de sinalização do galpão;  </w:t>
      </w:r>
    </w:p>
    <w:p>
      <w:pPr>
        <w:pStyle w:val="2"/>
        <w:rPr>
          <w:rFonts w:hint="default" w:ascii="Calibri" w:hAnsi="Calibri" w:cs="Calibri"/>
          <w:b/>
          <w:bCs/>
          <w:color w:val="auto"/>
          <w:sz w:val="24"/>
          <w:szCs w:val="24"/>
        </w:rPr>
      </w:pPr>
      <w:bookmarkStart w:id="2" w:name="_Toc17323"/>
      <w:r>
        <w:rPr>
          <w:rFonts w:hint="default" w:ascii="Calibri" w:hAnsi="Calibri" w:cs="Calibri"/>
          <w:b/>
          <w:bCs/>
          <w:color w:val="auto"/>
          <w:sz w:val="24"/>
          <w:szCs w:val="24"/>
        </w:rPr>
        <w:t>0</w:t>
      </w:r>
      <w:r>
        <w:rPr>
          <w:rFonts w:hint="default" w:ascii="Calibri" w:hAnsi="Calibri" w:cs="Calibri"/>
          <w:b/>
          <w:bCs/>
          <w:color w:val="auto"/>
          <w:sz w:val="24"/>
          <w:szCs w:val="24"/>
          <w:lang w:val="pt-BR"/>
        </w:rPr>
        <w:t>3</w:t>
      </w:r>
      <w:r>
        <w:rPr>
          <w:rFonts w:hint="default" w:ascii="Calibri" w:hAnsi="Calibri" w:cs="Calibri"/>
          <w:b/>
          <w:bCs/>
          <w:color w:val="auto"/>
          <w:sz w:val="24"/>
          <w:szCs w:val="24"/>
        </w:rPr>
        <w:t xml:space="preserve"> – Entrada de Mercadoria</w:t>
      </w:r>
      <w:bookmarkEnd w:id="2"/>
    </w:p>
    <w:p>
      <w:pPr>
        <w:pStyle w:val="3"/>
        <w:rPr>
          <w:rFonts w:hint="default" w:ascii="Calibri" w:hAnsi="Calibri" w:cs="Calibri"/>
          <w:b/>
          <w:bCs/>
          <w:color w:val="auto"/>
          <w:sz w:val="24"/>
          <w:szCs w:val="24"/>
        </w:rPr>
      </w:pPr>
      <w:bookmarkStart w:id="3" w:name="_Toc6843"/>
      <w:r>
        <w:rPr>
          <w:rFonts w:hint="default" w:ascii="Calibri" w:hAnsi="Calibri" w:cs="Calibri"/>
          <w:b/>
          <w:bCs/>
          <w:color w:val="auto"/>
          <w:sz w:val="24"/>
          <w:szCs w:val="24"/>
          <w:lang w:val="pt-BR"/>
        </w:rPr>
        <w:t>3</w:t>
      </w:r>
      <w:r>
        <w:rPr>
          <w:rFonts w:hint="default" w:ascii="Calibri" w:hAnsi="Calibri" w:cs="Calibri"/>
          <w:b/>
          <w:bCs/>
          <w:color w:val="auto"/>
          <w:sz w:val="24"/>
          <w:szCs w:val="24"/>
        </w:rPr>
        <w:t>.1) Ao auxiliar na descarga para recebimento dos produtos</w:t>
      </w:r>
      <w:bookmarkEnd w:id="3"/>
    </w:p>
    <w:p>
      <w:pPr>
        <w:jc w:val="both"/>
        <w:rPr>
          <w:rFonts w:hint="default" w:ascii="Calibri" w:hAnsi="Calibri" w:cs="Calibri"/>
          <w:sz w:val="24"/>
          <w:szCs w:val="24"/>
        </w:rPr>
      </w:pPr>
      <w:r>
        <w:rPr>
          <w:rFonts w:hint="default" w:ascii="Calibri" w:hAnsi="Calibri" w:cs="Calibri"/>
          <w:sz w:val="24"/>
          <w:szCs w:val="24"/>
        </w:rPr>
        <w:t>a) Realizará a descarga dos produtos a serem recebidos, conforme instruções do Encarregado Operacional e do Conferente envolvido na operação, pois cada produto requer um tipo de cuidado que será informado antes do início da descarga. Ao descarregar os volumes deverá separar os produtos por códigos, referências, paletizando-os e passando filme strech quando solicitado, de forma que a carga fique segura no palete;</w:t>
      </w:r>
    </w:p>
    <w:p>
      <w:pPr>
        <w:jc w:val="both"/>
        <w:rPr>
          <w:rFonts w:hint="default" w:ascii="Calibri" w:hAnsi="Calibri" w:cs="Calibri"/>
          <w:sz w:val="24"/>
          <w:szCs w:val="24"/>
        </w:rPr>
      </w:pPr>
      <w:r>
        <w:rPr>
          <w:rFonts w:hint="default" w:ascii="Calibri" w:hAnsi="Calibri" w:cs="Calibri"/>
          <w:sz w:val="24"/>
          <w:szCs w:val="24"/>
        </w:rPr>
        <w:t>b) Deverá manter as etiquetas ou inscrições dos volumes para fora, de forma a permitir que o Conferente possa efetuar a leitura de todos os volumes e informar imediatamente ao Conferente responsável pelo recebimento qualquer indício de violação do volume, dano, vício de embalagem, avaria ou falta de produto verificado;</w:t>
      </w:r>
    </w:p>
    <w:p>
      <w:pPr>
        <w:jc w:val="both"/>
        <w:rPr>
          <w:rFonts w:hint="default" w:ascii="Calibri" w:hAnsi="Calibri" w:cs="Calibri"/>
          <w:sz w:val="24"/>
          <w:szCs w:val="24"/>
        </w:rPr>
      </w:pPr>
      <w:r>
        <w:rPr>
          <w:rFonts w:hint="default" w:ascii="Calibri" w:hAnsi="Calibri" w:cs="Calibri"/>
          <w:b/>
          <w:bCs/>
          <w:sz w:val="24"/>
          <w:szCs w:val="24"/>
        </w:rPr>
        <w:t>Importante:</w:t>
      </w:r>
      <w:r>
        <w:rPr>
          <w:rFonts w:hint="default" w:ascii="Calibri" w:hAnsi="Calibri" w:cs="Calibri"/>
          <w:sz w:val="24"/>
          <w:szCs w:val="24"/>
        </w:rPr>
        <w:t xml:space="preserve"> Ao final do recebimento as caixas deverão estar alinhadas no pálete de forma a preservar a organização do recinto.</w:t>
      </w:r>
    </w:p>
    <w:p>
      <w:pPr>
        <w:pStyle w:val="2"/>
        <w:rPr>
          <w:rFonts w:hint="default" w:ascii="Calibri" w:hAnsi="Calibri" w:cs="Calibri"/>
          <w:b/>
          <w:bCs/>
          <w:color w:val="auto"/>
          <w:sz w:val="24"/>
          <w:szCs w:val="24"/>
        </w:rPr>
      </w:pPr>
      <w:bookmarkStart w:id="4" w:name="_Toc28801"/>
      <w:r>
        <w:rPr>
          <w:rFonts w:hint="default" w:ascii="Calibri" w:hAnsi="Calibri" w:cs="Calibri"/>
          <w:b/>
          <w:bCs/>
          <w:color w:val="auto"/>
          <w:sz w:val="24"/>
          <w:szCs w:val="24"/>
          <w:lang w:val="pt-BR"/>
        </w:rPr>
        <w:t>04</w:t>
      </w:r>
      <w:r>
        <w:rPr>
          <w:rFonts w:hint="default" w:ascii="Calibri" w:hAnsi="Calibri" w:cs="Calibri"/>
          <w:b/>
          <w:bCs/>
          <w:color w:val="auto"/>
          <w:sz w:val="24"/>
          <w:szCs w:val="24"/>
        </w:rPr>
        <w:t xml:space="preserve"> – Processos Operacionais</w:t>
      </w:r>
      <w:bookmarkEnd w:id="4"/>
    </w:p>
    <w:p>
      <w:pPr>
        <w:pStyle w:val="3"/>
        <w:rPr>
          <w:rFonts w:hint="default" w:ascii="Calibri" w:hAnsi="Calibri" w:cs="Calibri"/>
          <w:b/>
          <w:bCs/>
          <w:sz w:val="24"/>
          <w:szCs w:val="24"/>
        </w:rPr>
      </w:pPr>
      <w:bookmarkStart w:id="5" w:name="_Toc31992"/>
      <w:r>
        <w:rPr>
          <w:rFonts w:hint="default" w:ascii="Calibri" w:hAnsi="Calibri" w:cs="Calibri"/>
          <w:b/>
          <w:bCs/>
          <w:color w:val="auto"/>
          <w:sz w:val="24"/>
          <w:szCs w:val="24"/>
          <w:lang w:val="pt-BR"/>
        </w:rPr>
        <w:t>4</w:t>
      </w:r>
      <w:r>
        <w:rPr>
          <w:rFonts w:hint="default" w:ascii="Calibri" w:hAnsi="Calibri" w:cs="Calibri"/>
          <w:b/>
          <w:bCs/>
          <w:color w:val="auto"/>
          <w:sz w:val="24"/>
          <w:szCs w:val="24"/>
        </w:rPr>
        <w:t>.1) - Ao efetuar a limpeza e organização diária dos armazéns e recintos de trabalho</w:t>
      </w:r>
      <w:bookmarkEnd w:id="5"/>
    </w:p>
    <w:p>
      <w:pPr>
        <w:jc w:val="both"/>
        <w:rPr>
          <w:rFonts w:hint="default" w:ascii="Calibri" w:hAnsi="Calibri" w:cs="Calibri"/>
          <w:sz w:val="24"/>
          <w:szCs w:val="24"/>
        </w:rPr>
      </w:pPr>
      <w:r>
        <w:rPr>
          <w:rFonts w:hint="default" w:ascii="Calibri" w:hAnsi="Calibri" w:cs="Calibri"/>
          <w:sz w:val="24"/>
          <w:szCs w:val="24"/>
        </w:rPr>
        <w:t>a) Diariamente fará a limpeza e organização dos setores de trabalho dos armazéns;</w:t>
      </w:r>
    </w:p>
    <w:p>
      <w:pPr>
        <w:jc w:val="both"/>
        <w:rPr>
          <w:rFonts w:hint="default" w:ascii="Calibri" w:hAnsi="Calibri" w:cs="Calibri"/>
          <w:sz w:val="24"/>
          <w:szCs w:val="24"/>
        </w:rPr>
      </w:pPr>
      <w:bookmarkStart w:id="6" w:name="_Toc4652"/>
      <w:r>
        <w:rPr>
          <w:rFonts w:hint="default" w:ascii="Calibri" w:hAnsi="Calibri" w:cs="Calibri"/>
          <w:sz w:val="24"/>
          <w:szCs w:val="24"/>
        </w:rPr>
        <w:t>b) Fará o recolhimento dos resíduos avariados e os depositará no local previamente designado pelo encarregando operacional. Irá depositá-los separadamente, ou seja, papel e papelão em um local, madeiras e plásticos</w:t>
      </w:r>
      <w:r>
        <w:rPr>
          <w:rFonts w:hint="default" w:ascii="Calibri" w:hAnsi="Calibri" w:cs="Calibri"/>
          <w:sz w:val="24"/>
          <w:szCs w:val="24"/>
          <w:lang w:val="pt-BR"/>
        </w:rPr>
        <w:t xml:space="preserve">, sendo que no caso de descarte de vidro deve-se tomar os cuidados de embalar de forma que evite acidentes de trabalho, o mesmo procedimento deve ser adotado ao fazer o descarte de laminas e demais materiais perfurocortantes </w:t>
      </w:r>
      <w:r>
        <w:rPr>
          <w:rFonts w:hint="default" w:ascii="Calibri" w:hAnsi="Calibri" w:cs="Calibri"/>
          <w:sz w:val="24"/>
          <w:szCs w:val="24"/>
        </w:rPr>
        <w:t>em outro e assim por diante;</w:t>
      </w:r>
    </w:p>
    <w:p>
      <w:pPr>
        <w:pStyle w:val="3"/>
        <w:rPr>
          <w:rFonts w:hint="default" w:ascii="Calibri" w:hAnsi="Calibri" w:cs="Calibri"/>
          <w:b/>
          <w:bCs/>
          <w:color w:val="auto"/>
          <w:sz w:val="24"/>
          <w:szCs w:val="24"/>
        </w:rPr>
      </w:pPr>
      <w:r>
        <w:rPr>
          <w:rFonts w:hint="default" w:ascii="Calibri" w:hAnsi="Calibri" w:cs="Calibri"/>
          <w:b/>
          <w:bCs/>
          <w:color w:val="auto"/>
          <w:sz w:val="24"/>
          <w:szCs w:val="24"/>
          <w:lang w:val="pt-BR"/>
        </w:rPr>
        <w:t>4</w:t>
      </w:r>
      <w:r>
        <w:rPr>
          <w:rFonts w:hint="default" w:ascii="Calibri" w:hAnsi="Calibri" w:cs="Calibri"/>
          <w:b/>
          <w:bCs/>
          <w:color w:val="auto"/>
          <w:sz w:val="24"/>
          <w:szCs w:val="24"/>
        </w:rPr>
        <w:t>.2) - Ao efetuar a aplicação de filme strech nas cargas em geral</w:t>
      </w:r>
      <w:bookmarkEnd w:id="6"/>
    </w:p>
    <w:p>
      <w:pPr>
        <w:jc w:val="both"/>
        <w:rPr>
          <w:rFonts w:hint="default" w:ascii="Calibri" w:hAnsi="Calibri" w:cs="Calibri"/>
          <w:sz w:val="24"/>
          <w:szCs w:val="24"/>
        </w:rPr>
      </w:pPr>
      <w:r>
        <w:rPr>
          <w:rFonts w:hint="default" w:ascii="Calibri" w:hAnsi="Calibri" w:cs="Calibri"/>
          <w:sz w:val="24"/>
          <w:szCs w:val="24"/>
        </w:rPr>
        <w:t>a) Procederá a aplicação de filme strech nas cargas em geral (na entrada ou na saída de mercadorias) quando instruído pelo Encarregado operacional ou Conferente;</w:t>
      </w:r>
    </w:p>
    <w:p>
      <w:pPr>
        <w:jc w:val="both"/>
        <w:rPr>
          <w:rFonts w:hint="default" w:ascii="Calibri" w:hAnsi="Calibri" w:cs="Calibri"/>
          <w:sz w:val="24"/>
          <w:szCs w:val="24"/>
        </w:rPr>
      </w:pPr>
      <w:r>
        <w:rPr>
          <w:rFonts w:hint="default" w:ascii="Calibri" w:hAnsi="Calibri" w:cs="Calibri"/>
          <w:sz w:val="24"/>
          <w:szCs w:val="24"/>
        </w:rPr>
        <w:t>b) Deverá fazê-lo de forma que o filme fique tensionado o bastante para garantir que a carga não tombará durante o transporte;</w:t>
      </w:r>
    </w:p>
    <w:p>
      <w:pPr>
        <w:jc w:val="both"/>
        <w:rPr>
          <w:rFonts w:hint="default" w:ascii="Calibri" w:hAnsi="Calibri" w:cs="Calibri"/>
          <w:sz w:val="24"/>
          <w:szCs w:val="24"/>
        </w:rPr>
      </w:pPr>
      <w:r>
        <w:rPr>
          <w:rFonts w:hint="default" w:ascii="Calibri" w:hAnsi="Calibri" w:cs="Calibri"/>
          <w:sz w:val="24"/>
          <w:szCs w:val="24"/>
        </w:rPr>
        <w:t>c) Informará ao Conferente a quantidade de paletes que foram aplicados o filme strech para que o mesmo efetue o lançamento do serviço;</w:t>
      </w:r>
    </w:p>
    <w:p>
      <w:pPr>
        <w:jc w:val="both"/>
        <w:rPr>
          <w:rFonts w:hint="default" w:ascii="Calibri" w:hAnsi="Calibri" w:cs="Calibri"/>
          <w:sz w:val="24"/>
          <w:szCs w:val="24"/>
        </w:rPr>
      </w:pPr>
      <w:r>
        <w:rPr>
          <w:rFonts w:hint="default" w:ascii="Calibri" w:hAnsi="Calibri" w:cs="Calibri"/>
          <w:sz w:val="24"/>
          <w:szCs w:val="24"/>
        </w:rPr>
        <w:t>d) Deverá manter as etiquetas ou inscrições das caixas para fora, de forma a permitir que o Conferente possa efetuar a leitura de todos os volumes, mesmo depois de aplicado o filme strech;</w:t>
      </w:r>
    </w:p>
    <w:p>
      <w:pPr>
        <w:pStyle w:val="3"/>
        <w:rPr>
          <w:rFonts w:hint="default" w:ascii="Calibri" w:hAnsi="Calibri" w:cs="Calibri"/>
          <w:b/>
          <w:bCs/>
          <w:color w:val="auto"/>
          <w:sz w:val="24"/>
          <w:szCs w:val="24"/>
        </w:rPr>
      </w:pPr>
      <w:bookmarkStart w:id="7" w:name="_Toc14073"/>
      <w:r>
        <w:rPr>
          <w:rFonts w:hint="default" w:ascii="Calibri" w:hAnsi="Calibri" w:cs="Calibri"/>
          <w:b/>
          <w:bCs/>
          <w:color w:val="auto"/>
          <w:sz w:val="24"/>
          <w:szCs w:val="24"/>
          <w:lang w:val="pt-BR"/>
        </w:rPr>
        <w:t>4</w:t>
      </w:r>
      <w:r>
        <w:rPr>
          <w:rFonts w:hint="default" w:ascii="Calibri" w:hAnsi="Calibri" w:cs="Calibri"/>
          <w:b/>
          <w:bCs/>
          <w:color w:val="auto"/>
          <w:sz w:val="24"/>
          <w:szCs w:val="24"/>
        </w:rPr>
        <w:t>.3) - Ao efetuar a montagem de kit´s, serviço de embalagem, etiquetagem e outros serviços nas cargas em geral</w:t>
      </w:r>
      <w:bookmarkEnd w:id="7"/>
    </w:p>
    <w:p>
      <w:pPr>
        <w:jc w:val="both"/>
        <w:rPr>
          <w:rFonts w:hint="default" w:ascii="Calibri" w:hAnsi="Calibri" w:cs="Calibri"/>
          <w:sz w:val="24"/>
          <w:szCs w:val="24"/>
        </w:rPr>
      </w:pPr>
      <w:r>
        <w:rPr>
          <w:rFonts w:hint="default" w:ascii="Calibri" w:hAnsi="Calibri" w:cs="Calibri"/>
          <w:sz w:val="24"/>
          <w:szCs w:val="24"/>
        </w:rPr>
        <w:t>a) Procederá a realização de algum serviço quando instruído pelo encarregado operacional ou Conferente envolvido na operação;</w:t>
      </w:r>
    </w:p>
    <w:p>
      <w:pPr>
        <w:jc w:val="both"/>
        <w:rPr>
          <w:rFonts w:hint="default" w:ascii="Calibri" w:hAnsi="Calibri" w:cs="Calibri"/>
          <w:sz w:val="24"/>
          <w:szCs w:val="24"/>
        </w:rPr>
      </w:pPr>
      <w:r>
        <w:rPr>
          <w:rFonts w:hint="default" w:ascii="Calibri" w:hAnsi="Calibri" w:cs="Calibri"/>
          <w:sz w:val="24"/>
          <w:szCs w:val="24"/>
          <w:lang w:val="pt-BR"/>
        </w:rPr>
        <w:t>b</w:t>
      </w:r>
      <w:r>
        <w:rPr>
          <w:rFonts w:hint="default" w:ascii="Calibri" w:hAnsi="Calibri" w:cs="Calibri"/>
          <w:sz w:val="24"/>
          <w:szCs w:val="24"/>
        </w:rPr>
        <w:t>) Deverá a cada serviço realizado avisar o Conferente e/ou encarregado operacional para que seja realizado o lançamento do serviço para posterior cobrança.</w:t>
      </w:r>
    </w:p>
    <w:p>
      <w:pPr>
        <w:pStyle w:val="3"/>
        <w:rPr>
          <w:rFonts w:hint="default" w:ascii="Calibri" w:hAnsi="Calibri" w:cs="Calibri"/>
          <w:b/>
          <w:bCs/>
          <w:color w:val="auto"/>
          <w:sz w:val="24"/>
          <w:szCs w:val="24"/>
        </w:rPr>
      </w:pPr>
      <w:bookmarkStart w:id="8" w:name="_Toc89959177"/>
      <w:bookmarkStart w:id="9" w:name="_Toc7877"/>
      <w:r>
        <w:rPr>
          <w:rFonts w:hint="default" w:ascii="Calibri" w:hAnsi="Calibri" w:cs="Calibri"/>
          <w:b/>
          <w:bCs/>
          <w:color w:val="auto"/>
          <w:sz w:val="24"/>
          <w:szCs w:val="24"/>
          <w:lang w:val="pt-BR"/>
        </w:rPr>
        <w:t>4</w:t>
      </w:r>
      <w:r>
        <w:rPr>
          <w:rFonts w:hint="default" w:ascii="Calibri" w:hAnsi="Calibri" w:cs="Calibri"/>
          <w:b/>
          <w:bCs/>
          <w:color w:val="auto"/>
          <w:sz w:val="24"/>
          <w:szCs w:val="24"/>
        </w:rPr>
        <w:t>.4) Ao etiquetar produtos que não contém etiqueta de código de barras</w:t>
      </w:r>
      <w:bookmarkEnd w:id="8"/>
      <w:bookmarkEnd w:id="9"/>
    </w:p>
    <w:p>
      <w:pPr>
        <w:jc w:val="both"/>
        <w:rPr>
          <w:rFonts w:hint="default" w:ascii="Calibri" w:hAnsi="Calibri" w:cs="Calibri"/>
          <w:sz w:val="24"/>
          <w:szCs w:val="24"/>
        </w:rPr>
      </w:pPr>
      <w:r>
        <w:rPr>
          <w:rFonts w:hint="default" w:ascii="Calibri" w:hAnsi="Calibri" w:cs="Calibri"/>
          <w:sz w:val="24"/>
          <w:szCs w:val="24"/>
        </w:rPr>
        <w:t xml:space="preserve">a) Deverá etiquetar os volumes de forma que as mesmas estejam em local visível e no ato da guarda deverá respeitar o empilhamento e organização do espaço. </w:t>
      </w:r>
    </w:p>
    <w:p>
      <w:pPr>
        <w:pStyle w:val="3"/>
        <w:rPr>
          <w:rFonts w:hint="default" w:ascii="Calibri" w:hAnsi="Calibri" w:cs="Calibri"/>
          <w:b/>
          <w:bCs/>
          <w:color w:val="auto"/>
          <w:sz w:val="24"/>
          <w:szCs w:val="24"/>
        </w:rPr>
      </w:pPr>
      <w:bookmarkStart w:id="10" w:name="_Toc6780"/>
      <w:bookmarkStart w:id="11" w:name="_Hlk90380939"/>
      <w:r>
        <w:rPr>
          <w:rFonts w:hint="default" w:ascii="Calibri" w:hAnsi="Calibri" w:cs="Calibri"/>
          <w:b/>
          <w:bCs/>
          <w:color w:val="auto"/>
          <w:sz w:val="24"/>
          <w:szCs w:val="24"/>
          <w:lang w:val="pt-BR"/>
        </w:rPr>
        <w:t>4</w:t>
      </w:r>
      <w:r>
        <w:rPr>
          <w:rFonts w:hint="default" w:ascii="Calibri" w:hAnsi="Calibri" w:cs="Calibri"/>
          <w:b/>
          <w:bCs/>
          <w:color w:val="auto"/>
          <w:sz w:val="24"/>
          <w:szCs w:val="24"/>
        </w:rPr>
        <w:t>.5) Ao realizar o processo de embalagem dos pedidos</w:t>
      </w:r>
      <w:bookmarkEnd w:id="10"/>
    </w:p>
    <w:p>
      <w:pPr>
        <w:jc w:val="both"/>
        <w:rPr>
          <w:rFonts w:hint="default" w:ascii="Calibri" w:hAnsi="Calibri" w:cs="Calibri"/>
          <w:sz w:val="24"/>
          <w:szCs w:val="24"/>
        </w:rPr>
      </w:pPr>
      <w:r>
        <w:rPr>
          <w:rFonts w:hint="default" w:ascii="Calibri" w:hAnsi="Calibri" w:cs="Calibri"/>
          <w:sz w:val="24"/>
          <w:szCs w:val="24"/>
        </w:rPr>
        <w:t xml:space="preserve">a) No ato de encaixotar os produtos deverá se atentar ao tipo, tamanho e marca das caixas, bem como a integridade das embalagens; </w:t>
      </w:r>
    </w:p>
    <w:p>
      <w:pPr>
        <w:jc w:val="both"/>
        <w:rPr>
          <w:rFonts w:hint="default" w:ascii="Calibri" w:hAnsi="Calibri" w:cs="Calibri"/>
          <w:sz w:val="24"/>
          <w:szCs w:val="24"/>
        </w:rPr>
      </w:pPr>
      <w:r>
        <w:rPr>
          <w:rFonts w:hint="default" w:ascii="Calibri" w:hAnsi="Calibri" w:cs="Calibri"/>
          <w:sz w:val="24"/>
          <w:szCs w:val="24"/>
        </w:rPr>
        <w:t>b) Deverá se atentar ao modelo das caixas utilizadas, pois existem depositantes que possuem marca própria para as caixas e fitas;</w:t>
      </w:r>
    </w:p>
    <w:p>
      <w:pPr>
        <w:jc w:val="both"/>
        <w:rPr>
          <w:rFonts w:hint="default" w:ascii="Calibri" w:hAnsi="Calibri" w:cs="Calibri"/>
          <w:sz w:val="24"/>
          <w:szCs w:val="24"/>
        </w:rPr>
      </w:pPr>
      <w:r>
        <w:rPr>
          <w:rFonts w:hint="default" w:ascii="Calibri" w:hAnsi="Calibri" w:cs="Calibri"/>
          <w:sz w:val="24"/>
          <w:szCs w:val="24"/>
        </w:rPr>
        <w:t xml:space="preserve">c) As caixas de depositantes que possuírem insumos para preenchimento de espaço vazio devem ter o seu conteúdo todo ocupado, não havendo espaço para movimentação dos conteúdos armazenados; </w:t>
      </w:r>
    </w:p>
    <w:p>
      <w:pPr>
        <w:jc w:val="both"/>
        <w:rPr>
          <w:rFonts w:hint="default" w:ascii="Calibri" w:hAnsi="Calibri" w:cs="Calibri"/>
          <w:sz w:val="24"/>
          <w:szCs w:val="24"/>
        </w:rPr>
      </w:pPr>
      <w:r>
        <w:rPr>
          <w:rFonts w:hint="default" w:ascii="Calibri" w:hAnsi="Calibri" w:cs="Calibri"/>
          <w:sz w:val="24"/>
          <w:szCs w:val="24"/>
        </w:rPr>
        <w:t>c) Deverá obedecer a cubagem da embalagem, respeitando a integridade do conteúdo armazenado;</w:t>
      </w:r>
    </w:p>
    <w:p>
      <w:pPr>
        <w:jc w:val="both"/>
        <w:rPr>
          <w:rFonts w:hint="default" w:ascii="Calibri" w:hAnsi="Calibri" w:cs="Calibri"/>
          <w:sz w:val="24"/>
          <w:szCs w:val="24"/>
        </w:rPr>
      </w:pPr>
      <w:r>
        <w:rPr>
          <w:rFonts w:hint="default" w:ascii="Calibri" w:hAnsi="Calibri" w:cs="Calibri"/>
          <w:sz w:val="24"/>
          <w:szCs w:val="24"/>
        </w:rPr>
        <w:t xml:space="preserve">d) No fechamento das caixas deverá aplicar a fita de modo que os volumes estejam lacrados, e permaneçam invioláveis durante o percurso. </w:t>
      </w:r>
    </w:p>
    <w:p>
      <w:pPr>
        <w:pStyle w:val="3"/>
        <w:rPr>
          <w:rFonts w:hint="default" w:ascii="Calibri" w:hAnsi="Calibri" w:cs="Calibri"/>
          <w:b/>
          <w:bCs/>
          <w:color w:val="auto"/>
          <w:sz w:val="24"/>
          <w:szCs w:val="24"/>
        </w:rPr>
      </w:pPr>
      <w:bookmarkStart w:id="12" w:name="_Toc11508"/>
      <w:bookmarkStart w:id="13" w:name="_Toc90381616"/>
      <w:r>
        <w:rPr>
          <w:rFonts w:hint="default" w:ascii="Calibri" w:hAnsi="Calibri" w:cs="Calibri"/>
          <w:b/>
          <w:bCs/>
          <w:color w:val="auto"/>
          <w:sz w:val="24"/>
          <w:szCs w:val="24"/>
          <w:lang w:val="pt-BR"/>
        </w:rPr>
        <w:t>4</w:t>
      </w:r>
      <w:r>
        <w:rPr>
          <w:rFonts w:hint="default" w:ascii="Calibri" w:hAnsi="Calibri" w:cs="Calibri"/>
          <w:b/>
          <w:bCs/>
          <w:color w:val="auto"/>
          <w:sz w:val="24"/>
          <w:szCs w:val="24"/>
        </w:rPr>
        <w:t>.6) Ao ser informado sobre o cancelamento do Picking</w:t>
      </w:r>
      <w:bookmarkEnd w:id="12"/>
      <w:bookmarkEnd w:id="13"/>
    </w:p>
    <w:p>
      <w:pPr>
        <w:jc w:val="both"/>
        <w:rPr>
          <w:rFonts w:hint="default" w:ascii="Calibri" w:hAnsi="Calibri" w:cs="Calibri"/>
          <w:sz w:val="24"/>
          <w:szCs w:val="24"/>
        </w:rPr>
      </w:pPr>
      <w:r>
        <w:rPr>
          <w:rFonts w:hint="default" w:ascii="Calibri" w:hAnsi="Calibri" w:cs="Calibri"/>
          <w:sz w:val="24"/>
          <w:szCs w:val="24"/>
        </w:rPr>
        <w:t xml:space="preserve">a) Quando as mercadorias ainda não tenham sido separadas, deverá retornar o </w:t>
      </w:r>
      <w:r>
        <w:rPr>
          <w:rFonts w:hint="default" w:ascii="Calibri" w:hAnsi="Calibri" w:cs="Calibri"/>
          <w:i/>
          <w:iCs/>
          <w:sz w:val="24"/>
          <w:szCs w:val="24"/>
        </w:rPr>
        <w:t xml:space="preserve">Picking </w:t>
      </w:r>
      <w:bookmarkStart w:id="14" w:name="_Hlk89337798"/>
      <w:r>
        <w:rPr>
          <w:rFonts w:hint="default" w:ascii="Calibri" w:hAnsi="Calibri" w:cs="Calibri"/>
          <w:sz w:val="24"/>
          <w:szCs w:val="24"/>
        </w:rPr>
        <w:t xml:space="preserve">para o recebimento. </w:t>
      </w:r>
      <w:bookmarkEnd w:id="14"/>
    </w:p>
    <w:p>
      <w:pPr>
        <w:jc w:val="both"/>
        <w:rPr>
          <w:rFonts w:hint="default" w:ascii="Calibri" w:hAnsi="Calibri" w:cs="Calibri"/>
          <w:sz w:val="24"/>
          <w:szCs w:val="24"/>
        </w:rPr>
      </w:pPr>
      <w:r>
        <w:rPr>
          <w:rFonts w:hint="default" w:ascii="Calibri" w:hAnsi="Calibri" w:cs="Calibri"/>
          <w:sz w:val="24"/>
          <w:szCs w:val="24"/>
        </w:rPr>
        <w:t>b) Quando as mercadorias estiverem separadas, deverá realizar a guarda dos produtos, remanejando os itens para um endereço designado pelo Encarregado Operacional ou Assistente de Logística;</w:t>
      </w:r>
    </w:p>
    <w:p>
      <w:pPr>
        <w:jc w:val="both"/>
        <w:rPr>
          <w:rFonts w:hint="default" w:ascii="Calibri" w:hAnsi="Calibri" w:cs="Calibri"/>
          <w:sz w:val="24"/>
          <w:szCs w:val="24"/>
        </w:rPr>
      </w:pPr>
      <w:r>
        <w:rPr>
          <w:rFonts w:hint="default" w:ascii="Calibri" w:hAnsi="Calibri" w:cs="Calibri"/>
          <w:sz w:val="24"/>
          <w:szCs w:val="24"/>
        </w:rPr>
        <w:t xml:space="preserve">c) Deverá conferir se os volumes guardados correspondem ao Picking cancelado; </w:t>
      </w:r>
    </w:p>
    <w:p>
      <w:pPr>
        <w:pStyle w:val="3"/>
        <w:rPr>
          <w:rFonts w:hint="default" w:ascii="Calibri" w:hAnsi="Calibri" w:cs="Calibri"/>
          <w:b/>
          <w:bCs/>
          <w:sz w:val="24"/>
          <w:szCs w:val="24"/>
        </w:rPr>
      </w:pPr>
      <w:bookmarkStart w:id="15" w:name="_Toc18401"/>
      <w:bookmarkStart w:id="16" w:name="_Hlk82183480"/>
      <w:r>
        <w:rPr>
          <w:rFonts w:hint="default" w:ascii="Calibri" w:hAnsi="Calibri" w:cs="Calibri"/>
          <w:b/>
          <w:bCs/>
          <w:color w:val="auto"/>
          <w:sz w:val="24"/>
          <w:szCs w:val="24"/>
          <w:lang w:val="pt-BR"/>
        </w:rPr>
        <w:t>4</w:t>
      </w:r>
      <w:r>
        <w:rPr>
          <w:rFonts w:hint="default" w:ascii="Calibri" w:hAnsi="Calibri" w:cs="Calibri"/>
          <w:b/>
          <w:bCs/>
          <w:color w:val="auto"/>
          <w:sz w:val="24"/>
          <w:szCs w:val="24"/>
        </w:rPr>
        <w:t>.7) Ao efetuar a limpeza e organização diária do espaço demarcado no armazém e recintos de trabalho</w:t>
      </w:r>
      <w:bookmarkEnd w:id="15"/>
    </w:p>
    <w:p>
      <w:pPr>
        <w:jc w:val="both"/>
        <w:rPr>
          <w:rFonts w:hint="default" w:ascii="Calibri" w:hAnsi="Calibri" w:cs="Calibri"/>
          <w:sz w:val="24"/>
          <w:szCs w:val="24"/>
        </w:rPr>
      </w:pPr>
      <w:r>
        <w:rPr>
          <w:rFonts w:hint="default" w:ascii="Calibri" w:hAnsi="Calibri" w:cs="Calibri"/>
          <w:sz w:val="24"/>
          <w:szCs w:val="24"/>
        </w:rPr>
        <w:t>a) Diariamente fará a limpeza e organização do seu setor de trabalho;</w:t>
      </w:r>
    </w:p>
    <w:bookmarkEnd w:id="16"/>
    <w:p>
      <w:pPr>
        <w:jc w:val="both"/>
        <w:rPr>
          <w:rFonts w:hint="default" w:ascii="Calibri" w:hAnsi="Calibri" w:cs="Calibri"/>
          <w:sz w:val="24"/>
          <w:szCs w:val="24"/>
        </w:rPr>
      </w:pPr>
      <w:r>
        <w:rPr>
          <w:rFonts w:hint="default" w:ascii="Calibri" w:hAnsi="Calibri" w:cs="Calibri"/>
          <w:sz w:val="24"/>
          <w:szCs w:val="24"/>
        </w:rPr>
        <w:t>b) Fará o recolhimento dos resíduos avariados e os depositará no local previamente designado pelo encarregando operacional. Irá depositá-los separadamente, ou seja, papel e papelão em um local, madeiras e plásticos</w:t>
      </w:r>
      <w:r>
        <w:rPr>
          <w:rFonts w:hint="default" w:ascii="Calibri" w:hAnsi="Calibri" w:cs="Calibri"/>
          <w:sz w:val="24"/>
          <w:szCs w:val="24"/>
          <w:lang w:val="pt-BR"/>
        </w:rPr>
        <w:t xml:space="preserve">, sendo que no caso de descarte de vidro deve-se tomar os cuidados de embalar de forma que evite acidentes de trabalho, o mesmo procedimento deve ser adotado ao fazer o descarte de laminas e demais materiais perfurocortantes </w:t>
      </w:r>
      <w:r>
        <w:rPr>
          <w:rFonts w:hint="default" w:ascii="Calibri" w:hAnsi="Calibri" w:cs="Calibri"/>
          <w:sz w:val="24"/>
          <w:szCs w:val="24"/>
        </w:rPr>
        <w:t>em outro e assim por diante;</w:t>
      </w:r>
    </w:p>
    <w:p>
      <w:pPr>
        <w:jc w:val="both"/>
        <w:rPr>
          <w:rFonts w:hint="default" w:ascii="Calibri" w:hAnsi="Calibri" w:cs="Calibri"/>
          <w:sz w:val="24"/>
          <w:szCs w:val="24"/>
        </w:rPr>
      </w:pPr>
      <w:r>
        <w:rPr>
          <w:rFonts w:hint="default" w:ascii="Calibri" w:hAnsi="Calibri" w:cs="Calibri"/>
          <w:sz w:val="24"/>
          <w:szCs w:val="24"/>
        </w:rPr>
        <w:t xml:space="preserve">c) Irá ao fim do expediente recolher as etiquetas que não foram utilizadas e entregá-las ao Encarregado Operacional ou Assistente de Logística, que fará a verificação sobre o motivo da sobra das mesmas. </w:t>
      </w:r>
    </w:p>
    <w:bookmarkEnd w:id="11"/>
    <w:p>
      <w:pPr>
        <w:pStyle w:val="2"/>
        <w:rPr>
          <w:rFonts w:hint="default" w:ascii="Calibri" w:hAnsi="Calibri" w:cs="Calibri"/>
          <w:b/>
          <w:bCs/>
          <w:color w:val="auto"/>
          <w:sz w:val="24"/>
          <w:szCs w:val="24"/>
        </w:rPr>
      </w:pPr>
      <w:bookmarkStart w:id="17" w:name="_Toc5778"/>
      <w:bookmarkStart w:id="18" w:name="_Hlk89337921"/>
      <w:r>
        <w:rPr>
          <w:rFonts w:hint="default" w:ascii="Calibri" w:hAnsi="Calibri" w:cs="Calibri"/>
          <w:b/>
          <w:bCs/>
          <w:color w:val="auto"/>
          <w:sz w:val="24"/>
          <w:szCs w:val="24"/>
          <w:lang w:val="pt-BR"/>
        </w:rPr>
        <w:t>05</w:t>
      </w:r>
      <w:r>
        <w:rPr>
          <w:rFonts w:hint="default" w:ascii="Calibri" w:hAnsi="Calibri" w:cs="Calibri"/>
          <w:b/>
          <w:bCs/>
          <w:color w:val="auto"/>
          <w:sz w:val="24"/>
          <w:szCs w:val="24"/>
        </w:rPr>
        <w:t xml:space="preserve"> – Processo de Saída</w:t>
      </w:r>
      <w:bookmarkEnd w:id="17"/>
      <w:r>
        <w:rPr>
          <w:rFonts w:hint="default" w:ascii="Calibri" w:hAnsi="Calibri" w:cs="Calibri"/>
          <w:b/>
          <w:bCs/>
          <w:color w:val="auto"/>
          <w:sz w:val="24"/>
          <w:szCs w:val="24"/>
        </w:rPr>
        <w:t xml:space="preserve"> </w:t>
      </w:r>
      <w:bookmarkEnd w:id="18"/>
    </w:p>
    <w:p>
      <w:pPr>
        <w:pStyle w:val="3"/>
        <w:rPr>
          <w:rFonts w:hint="default" w:ascii="Calibri" w:hAnsi="Calibri" w:cs="Calibri"/>
          <w:b/>
          <w:bCs/>
          <w:color w:val="auto"/>
          <w:sz w:val="24"/>
          <w:szCs w:val="24"/>
        </w:rPr>
      </w:pPr>
      <w:bookmarkStart w:id="19" w:name="_Toc18632"/>
      <w:bookmarkStart w:id="20" w:name="_Hlk82181026"/>
      <w:bookmarkStart w:id="21" w:name="_Hlk82189030"/>
      <w:r>
        <w:rPr>
          <w:rFonts w:hint="default" w:ascii="Calibri" w:hAnsi="Calibri" w:cs="Calibri"/>
          <w:b/>
          <w:bCs/>
          <w:color w:val="auto"/>
          <w:sz w:val="24"/>
          <w:szCs w:val="24"/>
          <w:lang w:val="pt-BR"/>
        </w:rPr>
        <w:t>5</w:t>
      </w:r>
      <w:r>
        <w:rPr>
          <w:rFonts w:hint="default" w:ascii="Calibri" w:hAnsi="Calibri" w:cs="Calibri"/>
          <w:b/>
          <w:bCs/>
          <w:color w:val="auto"/>
          <w:sz w:val="24"/>
          <w:szCs w:val="24"/>
        </w:rPr>
        <w:t>.1) Ao analisar os status de programação do Picking</w:t>
      </w:r>
      <w:bookmarkEnd w:id="19"/>
      <w:r>
        <w:rPr>
          <w:rFonts w:hint="default" w:ascii="Calibri" w:hAnsi="Calibri" w:cs="Calibri"/>
          <w:b/>
          <w:bCs/>
          <w:color w:val="auto"/>
          <w:sz w:val="24"/>
          <w:szCs w:val="24"/>
        </w:rPr>
        <w:t xml:space="preserve"> </w:t>
      </w:r>
    </w:p>
    <w:p>
      <w:pPr>
        <w:jc w:val="both"/>
        <w:rPr>
          <w:rFonts w:hint="default" w:ascii="Calibri" w:hAnsi="Calibri" w:cs="Calibri"/>
          <w:sz w:val="24"/>
          <w:szCs w:val="24"/>
        </w:rPr>
      </w:pPr>
      <w:r>
        <w:rPr>
          <w:rFonts w:hint="default" w:ascii="Calibri" w:hAnsi="Calibri" w:cs="Calibri"/>
          <w:sz w:val="24"/>
          <w:szCs w:val="24"/>
        </w:rPr>
        <w:t xml:space="preserve">a) Deverá atentar-se aos horários e datas dos pickings, priorizando os depositantes de maior complexidade; </w:t>
      </w:r>
    </w:p>
    <w:bookmarkEnd w:id="20"/>
    <w:bookmarkEnd w:id="21"/>
    <w:p>
      <w:pPr>
        <w:pStyle w:val="3"/>
        <w:rPr>
          <w:rFonts w:hint="default" w:ascii="Calibri" w:hAnsi="Calibri" w:cs="Calibri"/>
          <w:b/>
          <w:bCs/>
          <w:color w:val="auto"/>
          <w:sz w:val="24"/>
          <w:szCs w:val="24"/>
          <w:highlight w:val="none"/>
          <w:lang w:val="pt-BR"/>
        </w:rPr>
      </w:pPr>
      <w:bookmarkStart w:id="22" w:name="_Toc22499"/>
      <w:bookmarkStart w:id="23" w:name="_Toc11487"/>
      <w:r>
        <w:rPr>
          <w:rFonts w:hint="default" w:ascii="Calibri" w:hAnsi="Calibri" w:cs="Calibri"/>
          <w:b/>
          <w:bCs/>
          <w:color w:val="auto"/>
          <w:sz w:val="24"/>
          <w:szCs w:val="24"/>
          <w:highlight w:val="none"/>
          <w:lang w:val="pt-BR"/>
        </w:rPr>
        <w:t>5</w:t>
      </w:r>
      <w:r>
        <w:rPr>
          <w:rFonts w:hint="default" w:ascii="Calibri" w:hAnsi="Calibri" w:cs="Calibri"/>
          <w:b/>
          <w:bCs/>
          <w:color w:val="auto"/>
          <w:sz w:val="24"/>
          <w:szCs w:val="24"/>
          <w:highlight w:val="none"/>
        </w:rPr>
        <w:t>.2) Ao realizar a separação das mercadorias</w:t>
      </w:r>
      <w:bookmarkEnd w:id="22"/>
      <w:r>
        <w:rPr>
          <w:rFonts w:hint="default" w:ascii="Calibri" w:hAnsi="Calibri" w:cs="Calibri"/>
          <w:b/>
          <w:bCs/>
          <w:color w:val="auto"/>
          <w:sz w:val="24"/>
          <w:szCs w:val="24"/>
          <w:highlight w:val="none"/>
          <w:lang w:val="pt-BR"/>
        </w:rPr>
        <w:t xml:space="preserve"> </w:t>
      </w:r>
    </w:p>
    <w:p>
      <w:pPr>
        <w:jc w:val="both"/>
        <w:rPr>
          <w:rFonts w:hint="default" w:ascii="Calibri" w:hAnsi="Calibri" w:cs="Calibri"/>
          <w:sz w:val="24"/>
          <w:szCs w:val="24"/>
          <w:highlight w:val="none"/>
        </w:rPr>
      </w:pPr>
      <w:r>
        <w:rPr>
          <w:rFonts w:hint="default" w:ascii="Calibri" w:hAnsi="Calibri" w:cs="Calibri"/>
          <w:sz w:val="24"/>
          <w:szCs w:val="24"/>
          <w:highlight w:val="none"/>
        </w:rPr>
        <w:t>a) Deverá se dirigir ao endereço apontado pelo picking e realizar o processo de separação da seguinte forma:</w:t>
      </w:r>
    </w:p>
    <w:p>
      <w:pPr>
        <w:pStyle w:val="13"/>
        <w:numPr>
          <w:ilvl w:val="0"/>
          <w:numId w:val="1"/>
        </w:numPr>
        <w:jc w:val="both"/>
        <w:rPr>
          <w:rFonts w:hint="default" w:ascii="Calibri" w:hAnsi="Calibri" w:cs="Calibri"/>
          <w:sz w:val="24"/>
          <w:szCs w:val="24"/>
          <w:highlight w:val="none"/>
        </w:rPr>
      </w:pPr>
      <w:r>
        <w:rPr>
          <w:rFonts w:hint="default" w:ascii="Calibri" w:hAnsi="Calibri" w:cs="Calibri"/>
          <w:sz w:val="24"/>
          <w:szCs w:val="24"/>
          <w:highlight w:val="none"/>
        </w:rPr>
        <w:t>Deverá separar os produtos que constam no relatório de separação;</w:t>
      </w:r>
    </w:p>
    <w:p>
      <w:pPr>
        <w:pStyle w:val="13"/>
        <w:numPr>
          <w:ilvl w:val="0"/>
          <w:numId w:val="1"/>
        </w:numPr>
        <w:jc w:val="both"/>
        <w:rPr>
          <w:rFonts w:hint="default" w:ascii="Calibri" w:hAnsi="Calibri" w:cs="Calibri"/>
          <w:sz w:val="24"/>
          <w:szCs w:val="24"/>
          <w:highlight w:val="none"/>
        </w:rPr>
      </w:pPr>
      <w:r>
        <w:rPr>
          <w:rFonts w:hint="default" w:ascii="Calibri" w:hAnsi="Calibri" w:cs="Calibri"/>
          <w:sz w:val="24"/>
          <w:szCs w:val="24"/>
          <w:highlight w:val="none"/>
        </w:rPr>
        <w:t>Deverá assinar o Picking;</w:t>
      </w:r>
    </w:p>
    <w:p>
      <w:pPr>
        <w:pStyle w:val="13"/>
        <w:numPr>
          <w:ilvl w:val="0"/>
          <w:numId w:val="1"/>
        </w:numPr>
        <w:jc w:val="both"/>
        <w:rPr>
          <w:rFonts w:hint="default" w:ascii="Calibri" w:hAnsi="Calibri" w:cs="Calibri"/>
          <w:sz w:val="24"/>
          <w:szCs w:val="24"/>
          <w:highlight w:val="none"/>
        </w:rPr>
      </w:pPr>
      <w:r>
        <w:rPr>
          <w:rFonts w:hint="default" w:ascii="Calibri" w:hAnsi="Calibri" w:cs="Calibri"/>
          <w:sz w:val="24"/>
          <w:szCs w:val="24"/>
          <w:highlight w:val="none"/>
        </w:rPr>
        <w:t xml:space="preserve">Deverá deixar o </w:t>
      </w:r>
      <w:r>
        <w:rPr>
          <w:rFonts w:hint="default" w:ascii="Calibri" w:hAnsi="Calibri" w:cs="Calibri"/>
          <w:sz w:val="24"/>
          <w:szCs w:val="24"/>
          <w:highlight w:val="none"/>
          <w:lang w:val="pt-BR"/>
        </w:rPr>
        <w:t>P</w:t>
      </w:r>
      <w:r>
        <w:rPr>
          <w:rFonts w:hint="default" w:ascii="Calibri" w:hAnsi="Calibri" w:cs="Calibri"/>
          <w:sz w:val="24"/>
          <w:szCs w:val="24"/>
          <w:highlight w:val="none"/>
        </w:rPr>
        <w:t>icking junto aos produtos separados, sempre próximo a mesa de conferência;</w:t>
      </w:r>
    </w:p>
    <w:p>
      <w:pPr>
        <w:pStyle w:val="13"/>
        <w:numPr>
          <w:ilvl w:val="0"/>
          <w:numId w:val="1"/>
        </w:numPr>
        <w:jc w:val="both"/>
        <w:rPr>
          <w:rFonts w:hint="default" w:ascii="Calibri" w:hAnsi="Calibri" w:cs="Calibri"/>
          <w:sz w:val="24"/>
          <w:szCs w:val="24"/>
          <w:highlight w:val="none"/>
        </w:rPr>
      </w:pPr>
      <w:r>
        <w:rPr>
          <w:rFonts w:hint="default" w:ascii="Calibri" w:hAnsi="Calibri" w:cs="Calibri"/>
          <w:sz w:val="24"/>
          <w:szCs w:val="24"/>
          <w:highlight w:val="none"/>
          <w:lang w:val="pt-BR"/>
        </w:rPr>
        <w:t xml:space="preserve">Deverá realizar o acondicionamento da carga do forma ordenada (por código/item) facilitando a identificação para a conferência.  </w:t>
      </w:r>
    </w:p>
    <w:p>
      <w:pPr>
        <w:pStyle w:val="3"/>
        <w:rPr>
          <w:rFonts w:hint="default" w:ascii="Calibri" w:hAnsi="Calibri" w:cs="Calibri"/>
          <w:b/>
          <w:bCs/>
          <w:color w:val="auto"/>
          <w:sz w:val="24"/>
          <w:szCs w:val="24"/>
        </w:rPr>
      </w:pPr>
      <w:r>
        <w:rPr>
          <w:rFonts w:hint="default" w:ascii="Calibri" w:hAnsi="Calibri" w:cs="Calibri"/>
          <w:b/>
          <w:bCs/>
          <w:color w:val="auto"/>
          <w:sz w:val="24"/>
          <w:szCs w:val="24"/>
          <w:lang w:val="pt-BR"/>
        </w:rPr>
        <w:t>5</w:t>
      </w:r>
      <w:r>
        <w:rPr>
          <w:rFonts w:hint="default" w:ascii="Calibri" w:hAnsi="Calibri" w:cs="Calibri"/>
          <w:b/>
          <w:bCs/>
          <w:color w:val="auto"/>
          <w:sz w:val="24"/>
          <w:szCs w:val="24"/>
        </w:rPr>
        <w:t>.3) - Ao auxiliar na separação de mercadorias destinadas a expedição</w:t>
      </w:r>
      <w:bookmarkEnd w:id="23"/>
    </w:p>
    <w:p>
      <w:pPr>
        <w:jc w:val="both"/>
        <w:rPr>
          <w:rFonts w:hint="default" w:ascii="Calibri" w:hAnsi="Calibri" w:cs="Calibri"/>
          <w:sz w:val="24"/>
          <w:szCs w:val="24"/>
        </w:rPr>
      </w:pPr>
      <w:r>
        <w:rPr>
          <w:rFonts w:hint="default" w:ascii="Calibri" w:hAnsi="Calibri" w:cs="Calibri"/>
          <w:sz w:val="24"/>
          <w:szCs w:val="24"/>
        </w:rPr>
        <w:t xml:space="preserve">a) Auxiliará na separação dos produtos a serem expedidos, seguindo instruções do </w:t>
      </w:r>
      <w:r>
        <w:rPr>
          <w:rFonts w:hint="default" w:ascii="Calibri" w:hAnsi="Calibri" w:cs="Calibri"/>
          <w:sz w:val="24"/>
          <w:szCs w:val="24"/>
          <w:lang w:val="pt-BR"/>
        </w:rPr>
        <w:t>E</w:t>
      </w:r>
      <w:r>
        <w:rPr>
          <w:rFonts w:hint="default" w:ascii="Calibri" w:hAnsi="Calibri" w:cs="Calibri"/>
          <w:sz w:val="24"/>
          <w:szCs w:val="24"/>
        </w:rPr>
        <w:t xml:space="preserve">ncarregado </w:t>
      </w:r>
      <w:r>
        <w:rPr>
          <w:rFonts w:hint="default" w:ascii="Calibri" w:hAnsi="Calibri" w:cs="Calibri"/>
          <w:sz w:val="24"/>
          <w:szCs w:val="24"/>
          <w:lang w:val="pt-BR"/>
        </w:rPr>
        <w:t>O</w:t>
      </w:r>
      <w:r>
        <w:rPr>
          <w:rFonts w:hint="default" w:ascii="Calibri" w:hAnsi="Calibri" w:cs="Calibri"/>
          <w:sz w:val="24"/>
          <w:szCs w:val="24"/>
        </w:rPr>
        <w:t>peracional e pelos Conferentes, acondicionando os produtos nos locais determinados, ordenadamente, separando-os por códigos, referências, sempre com as etiquetas de identificação voltadas para o lado de fora, visando facilitar a conferência que será realizada posteriormente;</w:t>
      </w:r>
    </w:p>
    <w:p>
      <w:pPr>
        <w:jc w:val="both"/>
        <w:rPr>
          <w:rFonts w:hint="default" w:ascii="Calibri" w:hAnsi="Calibri" w:cs="Calibri"/>
          <w:sz w:val="24"/>
          <w:szCs w:val="24"/>
        </w:rPr>
      </w:pPr>
      <w:r>
        <w:rPr>
          <w:rFonts w:hint="default" w:ascii="Calibri" w:hAnsi="Calibri" w:cs="Calibri"/>
          <w:sz w:val="24"/>
          <w:szCs w:val="24"/>
        </w:rPr>
        <w:t>b) Fará o manuseio dos produtos com todo o cuidado necessário para evitar acidentes, avarias ou danos;</w:t>
      </w:r>
    </w:p>
    <w:p>
      <w:pPr>
        <w:jc w:val="both"/>
        <w:rPr>
          <w:rFonts w:hint="default" w:ascii="Calibri" w:hAnsi="Calibri" w:cs="Calibri"/>
          <w:sz w:val="24"/>
          <w:szCs w:val="24"/>
        </w:rPr>
      </w:pPr>
      <w:r>
        <w:rPr>
          <w:rFonts w:hint="default" w:ascii="Calibri" w:hAnsi="Calibri" w:cs="Calibri"/>
          <w:sz w:val="24"/>
          <w:szCs w:val="24"/>
          <w:lang w:val="pt-BR"/>
        </w:rPr>
        <w:t>c</w:t>
      </w:r>
      <w:r>
        <w:rPr>
          <w:rFonts w:hint="default" w:ascii="Calibri" w:hAnsi="Calibri" w:cs="Calibri"/>
          <w:sz w:val="24"/>
          <w:szCs w:val="24"/>
        </w:rPr>
        <w:t>) Deverá observar se todos os volumes estão fechados, caso não estejam, deverá fechá-los e/ou refitá-los a fim de que não permaneçam abertos;</w:t>
      </w:r>
    </w:p>
    <w:p>
      <w:pPr>
        <w:jc w:val="both"/>
        <w:rPr>
          <w:rFonts w:hint="default" w:ascii="Calibri" w:hAnsi="Calibri" w:cs="Calibri"/>
          <w:sz w:val="24"/>
          <w:szCs w:val="24"/>
        </w:rPr>
      </w:pPr>
      <w:r>
        <w:rPr>
          <w:rFonts w:hint="default" w:ascii="Calibri" w:hAnsi="Calibri" w:cs="Calibri"/>
          <w:sz w:val="24"/>
          <w:szCs w:val="24"/>
          <w:lang w:val="pt-BR"/>
        </w:rPr>
        <w:t>d</w:t>
      </w:r>
      <w:r>
        <w:rPr>
          <w:rFonts w:hint="default" w:ascii="Calibri" w:hAnsi="Calibri" w:cs="Calibri"/>
          <w:sz w:val="24"/>
          <w:szCs w:val="24"/>
        </w:rPr>
        <w:t>) Deverá observar se todos os volumes estão alinhados nos paletes, de forma que a organização e o aproveitamento seguro dos espaços sejam preservados;</w:t>
      </w:r>
    </w:p>
    <w:p>
      <w:pPr>
        <w:pStyle w:val="3"/>
        <w:rPr>
          <w:rFonts w:hint="default" w:ascii="Calibri" w:hAnsi="Calibri" w:cs="Calibri"/>
          <w:b/>
          <w:bCs/>
          <w:color w:val="auto"/>
          <w:sz w:val="24"/>
          <w:szCs w:val="24"/>
        </w:rPr>
      </w:pPr>
      <w:bookmarkStart w:id="24" w:name="_Toc25716"/>
      <w:r>
        <w:rPr>
          <w:rFonts w:hint="default" w:ascii="Calibri" w:hAnsi="Calibri" w:cs="Calibri"/>
          <w:b/>
          <w:bCs/>
          <w:color w:val="auto"/>
          <w:sz w:val="24"/>
          <w:szCs w:val="24"/>
          <w:lang w:val="pt-BR"/>
        </w:rPr>
        <w:t>5</w:t>
      </w:r>
      <w:r>
        <w:rPr>
          <w:rFonts w:hint="default" w:ascii="Calibri" w:hAnsi="Calibri" w:cs="Calibri"/>
          <w:b/>
          <w:bCs/>
          <w:color w:val="auto"/>
          <w:sz w:val="24"/>
          <w:szCs w:val="24"/>
        </w:rPr>
        <w:t>.4) Ao colar as etiquetas de identificação de volume</w:t>
      </w:r>
      <w:bookmarkEnd w:id="24"/>
    </w:p>
    <w:p>
      <w:pPr>
        <w:jc w:val="both"/>
        <w:rPr>
          <w:rFonts w:hint="default" w:ascii="Calibri" w:hAnsi="Calibri" w:cs="Calibri"/>
          <w:sz w:val="24"/>
          <w:szCs w:val="24"/>
        </w:rPr>
      </w:pPr>
      <w:r>
        <w:rPr>
          <w:rFonts w:hint="default" w:ascii="Calibri" w:hAnsi="Calibri" w:cs="Calibri"/>
          <w:sz w:val="24"/>
          <w:szCs w:val="24"/>
        </w:rPr>
        <w:t xml:space="preserve">a) Deverá colar a etiqueta de identificação de volumes em local visível e voltada para o lado de fora do palete de acordo com o picking conferido; </w:t>
      </w:r>
    </w:p>
    <w:p>
      <w:pPr>
        <w:jc w:val="both"/>
        <w:rPr>
          <w:rFonts w:hint="default" w:ascii="Calibri" w:hAnsi="Calibri" w:cs="Calibri"/>
          <w:sz w:val="24"/>
          <w:szCs w:val="24"/>
        </w:rPr>
      </w:pPr>
      <w:r>
        <w:rPr>
          <w:rFonts w:hint="default" w:ascii="Calibri" w:hAnsi="Calibri" w:cs="Calibri"/>
          <w:sz w:val="24"/>
          <w:szCs w:val="24"/>
        </w:rPr>
        <w:t xml:space="preserve">b) Deverá atentar-se para a colagem correta das etiquetas em seus respetivos volumes; </w:t>
      </w:r>
    </w:p>
    <w:p>
      <w:pPr>
        <w:pStyle w:val="3"/>
        <w:rPr>
          <w:rFonts w:hint="default" w:ascii="Calibri" w:hAnsi="Calibri" w:cs="Calibri"/>
          <w:b/>
          <w:bCs/>
          <w:color w:val="auto"/>
          <w:sz w:val="24"/>
          <w:szCs w:val="24"/>
        </w:rPr>
      </w:pPr>
      <w:bookmarkStart w:id="25" w:name="_Toc8650"/>
      <w:r>
        <w:rPr>
          <w:rFonts w:hint="default" w:ascii="Calibri" w:hAnsi="Calibri" w:cs="Calibri"/>
          <w:b/>
          <w:bCs/>
          <w:color w:val="auto"/>
          <w:sz w:val="24"/>
          <w:szCs w:val="24"/>
          <w:lang w:val="pt-BR"/>
        </w:rPr>
        <w:t>5</w:t>
      </w:r>
      <w:r>
        <w:rPr>
          <w:rFonts w:hint="default" w:ascii="Calibri" w:hAnsi="Calibri" w:cs="Calibri"/>
          <w:b/>
          <w:bCs/>
          <w:color w:val="auto"/>
          <w:sz w:val="24"/>
          <w:szCs w:val="24"/>
        </w:rPr>
        <w:t>.5) Ao realizar a guardar da mercadoria na área de rota</w:t>
      </w:r>
      <w:bookmarkEnd w:id="25"/>
    </w:p>
    <w:p>
      <w:pPr>
        <w:jc w:val="both"/>
        <w:rPr>
          <w:rFonts w:hint="default" w:ascii="Calibri" w:hAnsi="Calibri" w:cs="Calibri"/>
          <w:sz w:val="24"/>
          <w:szCs w:val="24"/>
        </w:rPr>
      </w:pPr>
      <w:r>
        <w:rPr>
          <w:rFonts w:hint="default" w:ascii="Calibri" w:hAnsi="Calibri" w:cs="Calibri"/>
          <w:sz w:val="24"/>
          <w:szCs w:val="24"/>
        </w:rPr>
        <w:t xml:space="preserve">a) Deverá seguir com o palete até a área de rota e alocar as caixas em suas respetivas áreas, preservando a organização e otimizando os espaços vazios; </w:t>
      </w:r>
    </w:p>
    <w:p>
      <w:pPr>
        <w:jc w:val="both"/>
        <w:rPr>
          <w:rFonts w:hint="default" w:ascii="Calibri" w:hAnsi="Calibri" w:cs="Calibri"/>
          <w:sz w:val="24"/>
          <w:szCs w:val="24"/>
        </w:rPr>
      </w:pPr>
      <w:r>
        <w:rPr>
          <w:rFonts w:hint="default" w:ascii="Calibri" w:hAnsi="Calibri" w:cs="Calibri"/>
          <w:sz w:val="24"/>
          <w:szCs w:val="24"/>
        </w:rPr>
        <w:t>b) Deverá manter alinhado as ruas e pilhas de forma que a organização do armazém prevaleça;</w:t>
      </w:r>
    </w:p>
    <w:p>
      <w:pPr>
        <w:jc w:val="both"/>
        <w:rPr>
          <w:rFonts w:hint="default" w:ascii="Calibri" w:hAnsi="Calibri" w:cs="Calibri"/>
          <w:sz w:val="24"/>
          <w:szCs w:val="24"/>
        </w:rPr>
      </w:pPr>
      <w:r>
        <w:rPr>
          <w:rFonts w:hint="default" w:ascii="Calibri" w:hAnsi="Calibri" w:cs="Calibri"/>
          <w:sz w:val="24"/>
          <w:szCs w:val="24"/>
        </w:rPr>
        <w:t xml:space="preserve">c) Deverá verificar se a resistência das caixas é </w:t>
      </w:r>
      <w:r>
        <w:rPr>
          <w:rFonts w:hint="default" w:ascii="Calibri" w:hAnsi="Calibri" w:cs="Calibri"/>
          <w:sz w:val="24"/>
          <w:szCs w:val="24"/>
          <w:lang w:val="pt-BR"/>
        </w:rPr>
        <w:t>apropriada</w:t>
      </w:r>
      <w:r>
        <w:rPr>
          <w:rFonts w:hint="default" w:ascii="Calibri" w:hAnsi="Calibri" w:cs="Calibri"/>
          <w:sz w:val="24"/>
          <w:szCs w:val="24"/>
        </w:rPr>
        <w:t xml:space="preserve"> para o empilhamento que está sendo realizado, visando evitar o tombamento das pilhas;               </w:t>
      </w:r>
    </w:p>
    <w:p>
      <w:pPr>
        <w:jc w:val="both"/>
        <w:rPr>
          <w:rFonts w:hint="default" w:ascii="Calibri" w:hAnsi="Calibri" w:cs="Calibri"/>
          <w:sz w:val="24"/>
          <w:szCs w:val="24"/>
        </w:rPr>
      </w:pPr>
      <w:r>
        <w:rPr>
          <w:rFonts w:hint="default" w:ascii="Calibri" w:hAnsi="Calibri" w:cs="Calibri"/>
          <w:sz w:val="24"/>
          <w:szCs w:val="24"/>
        </w:rPr>
        <w:t>d) Deverá armazenar os produtos obedecendo a separação por etiqueta de identificação, visando facilitar a localização e o embarque dos itens, sempre se atentando para não misturar produtos de separações diferentes;</w:t>
      </w:r>
    </w:p>
    <w:p>
      <w:pPr>
        <w:jc w:val="both"/>
        <w:rPr>
          <w:rFonts w:hint="default" w:ascii="Calibri" w:hAnsi="Calibri" w:cs="Calibri"/>
          <w:sz w:val="24"/>
          <w:szCs w:val="24"/>
        </w:rPr>
      </w:pPr>
      <w:r>
        <w:rPr>
          <w:rFonts w:hint="default" w:ascii="Calibri" w:hAnsi="Calibri" w:cs="Calibri"/>
          <w:sz w:val="24"/>
          <w:szCs w:val="24"/>
        </w:rPr>
        <w:t>Importante: nunca deixar os paletes vazios acumulados na área de rota;</w:t>
      </w:r>
    </w:p>
    <w:p>
      <w:pPr>
        <w:pStyle w:val="3"/>
        <w:rPr>
          <w:rFonts w:hint="default" w:ascii="Calibri" w:hAnsi="Calibri" w:cs="Calibri"/>
          <w:sz w:val="24"/>
          <w:szCs w:val="24"/>
        </w:rPr>
      </w:pPr>
      <w:bookmarkStart w:id="26" w:name="_Toc8825"/>
      <w:r>
        <w:rPr>
          <w:rFonts w:hint="default" w:ascii="Calibri" w:hAnsi="Calibri" w:cs="Calibri"/>
          <w:b/>
          <w:bCs/>
          <w:color w:val="auto"/>
          <w:sz w:val="24"/>
          <w:szCs w:val="24"/>
          <w:lang w:val="pt-BR"/>
        </w:rPr>
        <w:t>5</w:t>
      </w:r>
      <w:r>
        <w:rPr>
          <w:rFonts w:hint="default" w:ascii="Calibri" w:hAnsi="Calibri" w:cs="Calibri"/>
          <w:b/>
          <w:bCs/>
          <w:color w:val="auto"/>
          <w:sz w:val="24"/>
          <w:szCs w:val="24"/>
        </w:rPr>
        <w:t>.6)</w:t>
      </w:r>
      <w:r>
        <w:rPr>
          <w:rFonts w:hint="default" w:ascii="Calibri" w:hAnsi="Calibri" w:cs="Calibri"/>
          <w:color w:val="auto"/>
          <w:sz w:val="24"/>
          <w:szCs w:val="24"/>
        </w:rPr>
        <w:t xml:space="preserve"> </w:t>
      </w:r>
      <w:r>
        <w:rPr>
          <w:rFonts w:hint="default" w:ascii="Calibri" w:hAnsi="Calibri" w:cs="Calibri"/>
          <w:b/>
          <w:bCs/>
          <w:color w:val="auto"/>
          <w:sz w:val="24"/>
          <w:szCs w:val="24"/>
        </w:rPr>
        <w:t>Ao separar manifesto e ou romaneio</w:t>
      </w:r>
      <w:bookmarkEnd w:id="26"/>
      <w:r>
        <w:rPr>
          <w:rFonts w:hint="default" w:ascii="Calibri" w:hAnsi="Calibri" w:cs="Calibri"/>
          <w:b/>
          <w:bCs/>
          <w:color w:val="auto"/>
          <w:sz w:val="24"/>
          <w:szCs w:val="24"/>
        </w:rPr>
        <w:t xml:space="preserve"> </w:t>
      </w:r>
    </w:p>
    <w:p>
      <w:pPr>
        <w:jc w:val="both"/>
        <w:rPr>
          <w:rFonts w:hint="default" w:ascii="Calibri" w:hAnsi="Calibri" w:cs="Calibri"/>
          <w:sz w:val="24"/>
          <w:szCs w:val="24"/>
        </w:rPr>
      </w:pPr>
      <w:r>
        <w:rPr>
          <w:rFonts w:hint="default" w:ascii="Calibri" w:hAnsi="Calibri" w:cs="Calibri"/>
          <w:sz w:val="24"/>
          <w:szCs w:val="24"/>
        </w:rPr>
        <w:t>a) Na área de rota deverá separa</w:t>
      </w:r>
      <w:r>
        <w:rPr>
          <w:rFonts w:hint="default" w:ascii="Calibri" w:hAnsi="Calibri" w:cs="Calibri"/>
          <w:sz w:val="24"/>
          <w:szCs w:val="24"/>
          <w:lang w:val="pt-BR"/>
        </w:rPr>
        <w:t>r</w:t>
      </w:r>
      <w:r>
        <w:rPr>
          <w:rFonts w:hint="default" w:ascii="Calibri" w:hAnsi="Calibri" w:cs="Calibri"/>
          <w:sz w:val="24"/>
          <w:szCs w:val="24"/>
        </w:rPr>
        <w:t xml:space="preserve"> e conferi</w:t>
      </w:r>
      <w:r>
        <w:rPr>
          <w:rFonts w:hint="default" w:ascii="Calibri" w:hAnsi="Calibri" w:cs="Calibri"/>
          <w:sz w:val="24"/>
          <w:szCs w:val="24"/>
          <w:lang w:val="pt-BR"/>
        </w:rPr>
        <w:t>r</w:t>
      </w:r>
      <w:r>
        <w:rPr>
          <w:rFonts w:hint="default" w:ascii="Calibri" w:hAnsi="Calibri" w:cs="Calibri"/>
          <w:sz w:val="24"/>
          <w:szCs w:val="24"/>
        </w:rPr>
        <w:t xml:space="preserve"> os volumes conforme indicação do romaneio e ou manifesto; </w:t>
      </w:r>
    </w:p>
    <w:p>
      <w:pPr>
        <w:jc w:val="both"/>
        <w:rPr>
          <w:rFonts w:hint="default" w:ascii="Calibri" w:hAnsi="Calibri" w:cs="Calibri"/>
          <w:sz w:val="24"/>
          <w:szCs w:val="24"/>
        </w:rPr>
      </w:pPr>
      <w:r>
        <w:rPr>
          <w:rFonts w:hint="default" w:ascii="Calibri" w:hAnsi="Calibri" w:cs="Calibri"/>
          <w:sz w:val="24"/>
          <w:szCs w:val="24"/>
        </w:rPr>
        <w:t xml:space="preserve">b) Após a conferência deverá checar se o volume total de caixas confere com o descrito no romaneio e manifesto; </w:t>
      </w:r>
    </w:p>
    <w:p>
      <w:pPr>
        <w:jc w:val="both"/>
        <w:rPr>
          <w:rFonts w:hint="default" w:ascii="Calibri" w:hAnsi="Calibri" w:cs="Calibri"/>
          <w:sz w:val="24"/>
          <w:szCs w:val="24"/>
        </w:rPr>
      </w:pPr>
      <w:r>
        <w:rPr>
          <w:rFonts w:hint="default" w:ascii="Calibri" w:hAnsi="Calibri" w:cs="Calibri"/>
          <w:sz w:val="24"/>
          <w:szCs w:val="24"/>
        </w:rPr>
        <w:t xml:space="preserve">c) Deverá manter os paletes segregados por romaneio e ou manifesto e de forma alinhada, facilitando o carregamento pelo motorista; </w:t>
      </w:r>
    </w:p>
    <w:p>
      <w:pPr>
        <w:jc w:val="both"/>
        <w:rPr>
          <w:rFonts w:hint="default" w:ascii="Calibri" w:hAnsi="Calibri" w:cs="Calibri"/>
          <w:sz w:val="24"/>
          <w:szCs w:val="24"/>
        </w:rPr>
      </w:pPr>
      <w:r>
        <w:rPr>
          <w:rFonts w:hint="default" w:ascii="Calibri" w:hAnsi="Calibri" w:cs="Calibri"/>
          <w:sz w:val="24"/>
          <w:szCs w:val="24"/>
        </w:rPr>
        <w:t>d) Deverá informar no documento de romaneio e ou manifesto a quantidade de paletes e o nome do motorista.</w:t>
      </w:r>
    </w:p>
    <w:p>
      <w:pPr>
        <w:jc w:val="both"/>
        <w:rPr>
          <w:rFonts w:hint="default" w:ascii="Calibri" w:hAnsi="Calibri" w:cs="Calibri"/>
          <w:sz w:val="24"/>
          <w:szCs w:val="24"/>
        </w:rPr>
      </w:pPr>
      <w:r>
        <w:rPr>
          <w:rFonts w:hint="default" w:ascii="Calibri" w:hAnsi="Calibri" w:cs="Calibri"/>
          <w:sz w:val="24"/>
          <w:szCs w:val="24"/>
        </w:rPr>
        <w:t xml:space="preserve">e) Deverá deixar o documento em local visível para posterior embarque. </w:t>
      </w:r>
    </w:p>
    <w:p>
      <w:pPr>
        <w:pStyle w:val="3"/>
        <w:rPr>
          <w:rFonts w:hint="default" w:ascii="Calibri" w:hAnsi="Calibri" w:cs="Calibri"/>
          <w:b/>
          <w:bCs/>
          <w:color w:val="auto"/>
          <w:sz w:val="24"/>
          <w:szCs w:val="24"/>
          <w:highlight w:val="none"/>
        </w:rPr>
      </w:pPr>
      <w:bookmarkStart w:id="27" w:name="_Toc1925"/>
      <w:r>
        <w:rPr>
          <w:rFonts w:hint="default" w:ascii="Calibri" w:hAnsi="Calibri" w:cs="Calibri"/>
          <w:b/>
          <w:bCs/>
          <w:color w:val="auto"/>
          <w:sz w:val="24"/>
          <w:szCs w:val="24"/>
          <w:highlight w:val="none"/>
          <w:lang w:val="pt-BR"/>
        </w:rPr>
        <w:t>5</w:t>
      </w:r>
      <w:r>
        <w:rPr>
          <w:rFonts w:hint="default" w:ascii="Calibri" w:hAnsi="Calibri" w:cs="Calibri"/>
          <w:b/>
          <w:bCs/>
          <w:color w:val="auto"/>
          <w:sz w:val="24"/>
          <w:szCs w:val="24"/>
          <w:highlight w:val="none"/>
        </w:rPr>
        <w:t>.7) – Ao realizar atendimento de coletas</w:t>
      </w:r>
      <w:bookmarkEnd w:id="27"/>
      <w:r>
        <w:rPr>
          <w:rFonts w:hint="default" w:ascii="Calibri" w:hAnsi="Calibri" w:cs="Calibri"/>
          <w:b/>
          <w:bCs/>
          <w:color w:val="auto"/>
          <w:sz w:val="24"/>
          <w:szCs w:val="24"/>
          <w:highlight w:val="none"/>
        </w:rPr>
        <w:t xml:space="preserve"> </w:t>
      </w:r>
    </w:p>
    <w:p>
      <w:pPr>
        <w:jc w:val="both"/>
        <w:rPr>
          <w:rFonts w:hint="default" w:ascii="Calibri" w:hAnsi="Calibri" w:cs="Calibri"/>
          <w:sz w:val="24"/>
          <w:szCs w:val="24"/>
        </w:rPr>
      </w:pPr>
      <w:r>
        <w:rPr>
          <w:rFonts w:hint="default" w:ascii="Calibri" w:hAnsi="Calibri" w:cs="Calibri"/>
          <w:sz w:val="24"/>
          <w:szCs w:val="24"/>
        </w:rPr>
        <w:t xml:space="preserve">a) Ao receber os documentos para coleta, deverá ir até a área </w:t>
      </w:r>
      <w:r>
        <w:rPr>
          <w:rFonts w:hint="default" w:ascii="Calibri" w:hAnsi="Calibri" w:cs="Calibri"/>
          <w:color w:val="auto"/>
          <w:sz w:val="24"/>
          <w:szCs w:val="24"/>
        </w:rPr>
        <w:t>des</w:t>
      </w:r>
      <w:r>
        <w:rPr>
          <w:rFonts w:hint="default" w:ascii="Calibri" w:hAnsi="Calibri" w:cs="Calibri"/>
          <w:color w:val="auto"/>
          <w:sz w:val="24"/>
          <w:szCs w:val="24"/>
          <w:lang w:val="pt-BR"/>
        </w:rPr>
        <w:t>ignada</w:t>
      </w:r>
      <w:r>
        <w:rPr>
          <w:rFonts w:hint="default" w:ascii="Calibri" w:hAnsi="Calibri" w:cs="Calibri"/>
          <w:sz w:val="24"/>
          <w:szCs w:val="24"/>
        </w:rPr>
        <w:t xml:space="preserve"> (rota 9 ou área de parceiros</w:t>
      </w:r>
      <w:r>
        <w:rPr>
          <w:rFonts w:hint="default" w:ascii="Calibri" w:hAnsi="Calibri" w:cs="Calibri"/>
          <w:sz w:val="24"/>
          <w:szCs w:val="24"/>
          <w:lang w:val="pt-BR"/>
        </w:rPr>
        <w:t>, etc...</w:t>
      </w:r>
      <w:r>
        <w:rPr>
          <w:rFonts w:hint="default" w:ascii="Calibri" w:hAnsi="Calibri" w:cs="Calibri"/>
          <w:sz w:val="24"/>
          <w:szCs w:val="24"/>
        </w:rPr>
        <w:t xml:space="preserve">) e trazer a carga para carregamento; </w:t>
      </w:r>
    </w:p>
    <w:p>
      <w:pPr>
        <w:jc w:val="both"/>
        <w:rPr>
          <w:rFonts w:hint="default" w:ascii="Calibri" w:hAnsi="Calibri" w:cs="Calibri"/>
          <w:sz w:val="24"/>
          <w:szCs w:val="24"/>
        </w:rPr>
      </w:pPr>
      <w:r>
        <w:rPr>
          <w:rFonts w:hint="default" w:ascii="Calibri" w:hAnsi="Calibri" w:cs="Calibri"/>
          <w:sz w:val="24"/>
          <w:szCs w:val="24"/>
        </w:rPr>
        <w:t xml:space="preserve">b) Deverá solicitar ao motorista que confira a quantidade de volumes, carregados bem com a integridade das caixas; </w:t>
      </w:r>
    </w:p>
    <w:p>
      <w:pPr>
        <w:jc w:val="both"/>
        <w:rPr>
          <w:rFonts w:hint="default" w:ascii="Calibri" w:hAnsi="Calibri" w:cs="Calibri"/>
          <w:sz w:val="24"/>
          <w:szCs w:val="24"/>
        </w:rPr>
      </w:pPr>
      <w:r>
        <w:rPr>
          <w:rFonts w:hint="default" w:ascii="Calibri" w:hAnsi="Calibri" w:cs="Calibri"/>
          <w:sz w:val="24"/>
          <w:szCs w:val="24"/>
        </w:rPr>
        <w:t xml:space="preserve">b) Deverá coletar a assinatura do responsável (nome legível), no </w:t>
      </w:r>
      <w:r>
        <w:rPr>
          <w:rFonts w:hint="default" w:ascii="Calibri" w:hAnsi="Calibri" w:cs="Calibri"/>
          <w:sz w:val="24"/>
          <w:szCs w:val="24"/>
          <w:lang w:val="pt-BR"/>
        </w:rPr>
        <w:t>DACTE</w:t>
      </w:r>
      <w:r>
        <w:rPr>
          <w:rFonts w:hint="default" w:ascii="Calibri" w:hAnsi="Calibri" w:cs="Calibri"/>
          <w:sz w:val="24"/>
          <w:szCs w:val="24"/>
        </w:rPr>
        <w:t xml:space="preserve"> (quando for transportador e próprio cliente) e na nota fiscal (quando for o próprio cliente) e liberar motorista;</w:t>
      </w:r>
    </w:p>
    <w:p>
      <w:pPr>
        <w:jc w:val="both"/>
        <w:rPr>
          <w:rFonts w:hint="default" w:ascii="Calibri" w:hAnsi="Calibri" w:cs="Calibri"/>
          <w:sz w:val="24"/>
          <w:szCs w:val="24"/>
        </w:rPr>
      </w:pPr>
      <w:r>
        <w:rPr>
          <w:rFonts w:hint="default" w:ascii="Calibri" w:hAnsi="Calibri" w:cs="Calibri"/>
          <w:sz w:val="24"/>
          <w:szCs w:val="24"/>
        </w:rPr>
        <w:t xml:space="preserve">c) O motorista deve ser liberado com todas as notas que compõem o carregamento; </w:t>
      </w:r>
    </w:p>
    <w:p>
      <w:pPr>
        <w:jc w:val="both"/>
        <w:rPr>
          <w:rFonts w:hint="default" w:ascii="Calibri" w:hAnsi="Calibri" w:cs="Calibri"/>
          <w:sz w:val="24"/>
          <w:szCs w:val="24"/>
        </w:rPr>
      </w:pPr>
      <w:r>
        <w:rPr>
          <w:rFonts w:hint="default" w:ascii="Calibri" w:hAnsi="Calibri" w:cs="Calibri"/>
          <w:sz w:val="24"/>
          <w:szCs w:val="24"/>
        </w:rPr>
        <w:t xml:space="preserve">d) Os documentos assinados devem ser encaminhados para a expedição, que fará a digitalização do processo; </w:t>
      </w:r>
    </w:p>
    <w:p>
      <w:pPr>
        <w:pStyle w:val="3"/>
        <w:rPr>
          <w:rFonts w:hint="default" w:ascii="Calibri" w:hAnsi="Calibri" w:cs="Calibri"/>
          <w:b/>
          <w:bCs/>
          <w:color w:val="auto"/>
          <w:sz w:val="24"/>
          <w:szCs w:val="24"/>
        </w:rPr>
      </w:pPr>
      <w:bookmarkStart w:id="28" w:name="_Toc12168"/>
      <w:bookmarkStart w:id="29" w:name="_Hlk89780728"/>
      <w:r>
        <w:rPr>
          <w:rFonts w:hint="default" w:ascii="Calibri" w:hAnsi="Calibri" w:cs="Calibri"/>
          <w:b/>
          <w:bCs/>
          <w:color w:val="auto"/>
          <w:sz w:val="24"/>
          <w:szCs w:val="24"/>
          <w:lang w:val="pt-BR"/>
        </w:rPr>
        <w:t>5</w:t>
      </w:r>
      <w:r>
        <w:rPr>
          <w:rFonts w:hint="default" w:ascii="Calibri" w:hAnsi="Calibri" w:cs="Calibri"/>
          <w:b/>
          <w:bCs/>
          <w:color w:val="auto"/>
          <w:sz w:val="24"/>
          <w:szCs w:val="24"/>
        </w:rPr>
        <w:t>.8) Em caso de ser necessário efetuar o carregamento de cargas em geral na expedição de produtos</w:t>
      </w:r>
      <w:bookmarkEnd w:id="28"/>
      <w:r>
        <w:rPr>
          <w:rFonts w:hint="default" w:ascii="Calibri" w:hAnsi="Calibri" w:cs="Calibri"/>
          <w:b/>
          <w:bCs/>
          <w:color w:val="auto"/>
          <w:sz w:val="24"/>
          <w:szCs w:val="24"/>
        </w:rPr>
        <w:t xml:space="preserve"> </w:t>
      </w:r>
    </w:p>
    <w:p>
      <w:pPr>
        <w:jc w:val="both"/>
        <w:rPr>
          <w:rFonts w:hint="default" w:ascii="Calibri" w:hAnsi="Calibri" w:cs="Calibri"/>
          <w:sz w:val="24"/>
          <w:szCs w:val="24"/>
        </w:rPr>
      </w:pPr>
      <w:r>
        <w:rPr>
          <w:rFonts w:hint="default" w:ascii="Calibri" w:hAnsi="Calibri" w:cs="Calibri"/>
          <w:sz w:val="24"/>
          <w:szCs w:val="24"/>
        </w:rPr>
        <w:t xml:space="preserve">a) Realizará o acompanhamento dos produtos a serem expedidos, conforme instruções do </w:t>
      </w:r>
      <w:r>
        <w:rPr>
          <w:rFonts w:hint="default" w:ascii="Calibri" w:hAnsi="Calibri" w:cs="Calibri"/>
          <w:sz w:val="24"/>
          <w:szCs w:val="24"/>
          <w:lang w:val="pt-BR"/>
        </w:rPr>
        <w:t>E</w:t>
      </w:r>
      <w:r>
        <w:rPr>
          <w:rFonts w:hint="default" w:ascii="Calibri" w:hAnsi="Calibri" w:cs="Calibri"/>
          <w:sz w:val="24"/>
          <w:szCs w:val="24"/>
        </w:rPr>
        <w:t xml:space="preserve">ncarregado </w:t>
      </w:r>
      <w:r>
        <w:rPr>
          <w:rFonts w:hint="default" w:ascii="Calibri" w:hAnsi="Calibri" w:cs="Calibri"/>
          <w:sz w:val="24"/>
          <w:szCs w:val="24"/>
          <w:lang w:val="pt-BR"/>
        </w:rPr>
        <w:t>O</w:t>
      </w:r>
      <w:r>
        <w:rPr>
          <w:rFonts w:hint="default" w:ascii="Calibri" w:hAnsi="Calibri" w:cs="Calibri"/>
          <w:sz w:val="24"/>
          <w:szCs w:val="24"/>
        </w:rPr>
        <w:t>peracional e do Conferente envolvidos na operação, pois cada produto requer um tipo de cuidado que será informado antes do início do carregamento;</w:t>
      </w:r>
    </w:p>
    <w:p>
      <w:pPr>
        <w:jc w:val="both"/>
        <w:rPr>
          <w:rFonts w:hint="default" w:ascii="Calibri" w:hAnsi="Calibri" w:cs="Calibri"/>
          <w:sz w:val="24"/>
          <w:szCs w:val="24"/>
        </w:rPr>
      </w:pPr>
      <w:r>
        <w:rPr>
          <w:rFonts w:hint="default" w:ascii="Calibri" w:hAnsi="Calibri" w:cs="Calibri"/>
          <w:sz w:val="24"/>
          <w:szCs w:val="24"/>
        </w:rPr>
        <w:t>b) Ao carregar os volumes deverá separar os produtos por códigos, referências, facilitando a conferência de embarque que estará sendo efetuada pelo Conferente, e fará a montagem da carga de forma fique segura (“amarrada”) no veículo;</w:t>
      </w:r>
    </w:p>
    <w:bookmarkEnd w:id="29"/>
    <w:p>
      <w:pPr>
        <w:pStyle w:val="3"/>
        <w:rPr>
          <w:rFonts w:hint="default" w:ascii="Calibri" w:hAnsi="Calibri" w:cs="Calibri"/>
          <w:b/>
          <w:bCs/>
          <w:color w:val="auto"/>
          <w:sz w:val="24"/>
          <w:szCs w:val="24"/>
        </w:rPr>
      </w:pPr>
      <w:bookmarkStart w:id="30" w:name="_Toc19642"/>
      <w:r>
        <w:rPr>
          <w:rFonts w:hint="default" w:ascii="Calibri" w:hAnsi="Calibri" w:cs="Calibri"/>
          <w:b/>
          <w:bCs/>
          <w:color w:val="auto"/>
          <w:sz w:val="24"/>
          <w:szCs w:val="24"/>
          <w:lang w:val="pt-BR"/>
        </w:rPr>
        <w:t>5</w:t>
      </w:r>
      <w:r>
        <w:rPr>
          <w:rFonts w:hint="default" w:ascii="Calibri" w:hAnsi="Calibri" w:cs="Calibri"/>
          <w:b/>
          <w:bCs/>
          <w:color w:val="auto"/>
          <w:sz w:val="24"/>
          <w:szCs w:val="24"/>
        </w:rPr>
        <w:t>.9) – Ao realizar a organização e triagem dos paletes vazios</w:t>
      </w:r>
      <w:bookmarkEnd w:id="30"/>
      <w:r>
        <w:rPr>
          <w:rFonts w:hint="default" w:ascii="Calibri" w:hAnsi="Calibri" w:cs="Calibri"/>
          <w:b/>
          <w:bCs/>
          <w:color w:val="auto"/>
          <w:sz w:val="24"/>
          <w:szCs w:val="24"/>
        </w:rPr>
        <w:t xml:space="preserve"> </w:t>
      </w:r>
    </w:p>
    <w:p>
      <w:pPr>
        <w:jc w:val="both"/>
        <w:rPr>
          <w:rFonts w:hint="default" w:ascii="Calibri" w:hAnsi="Calibri" w:cs="Calibri"/>
          <w:sz w:val="24"/>
          <w:szCs w:val="24"/>
        </w:rPr>
      </w:pPr>
      <w:r>
        <w:rPr>
          <w:rFonts w:hint="default" w:ascii="Calibri" w:hAnsi="Calibri" w:cs="Calibri"/>
          <w:sz w:val="24"/>
          <w:szCs w:val="24"/>
        </w:rPr>
        <w:t>a) Deverá realizar a organização dos paletes conforme sua classificação, sendo;</w:t>
      </w:r>
    </w:p>
    <w:p>
      <w:pPr>
        <w:pStyle w:val="13"/>
        <w:numPr>
          <w:ilvl w:val="0"/>
          <w:numId w:val="2"/>
        </w:numPr>
        <w:jc w:val="both"/>
        <w:rPr>
          <w:rFonts w:hint="default" w:ascii="Calibri" w:hAnsi="Calibri" w:cs="Calibri"/>
          <w:sz w:val="24"/>
          <w:szCs w:val="24"/>
        </w:rPr>
      </w:pPr>
      <w:r>
        <w:rPr>
          <w:rFonts w:hint="default" w:ascii="Calibri" w:hAnsi="Calibri" w:cs="Calibri"/>
          <w:sz w:val="24"/>
          <w:szCs w:val="24"/>
          <w:lang w:val="pt-BR"/>
        </w:rPr>
        <w:t>P</w:t>
      </w:r>
      <w:r>
        <w:rPr>
          <w:rFonts w:hint="default" w:ascii="Calibri" w:hAnsi="Calibri" w:cs="Calibri"/>
          <w:sz w:val="24"/>
          <w:szCs w:val="24"/>
        </w:rPr>
        <w:t xml:space="preserve">aletes </w:t>
      </w:r>
      <w:r>
        <w:rPr>
          <w:rFonts w:hint="default" w:ascii="Calibri" w:hAnsi="Calibri" w:cs="Calibri"/>
          <w:sz w:val="24"/>
          <w:szCs w:val="24"/>
          <w:lang w:val="pt-BR"/>
        </w:rPr>
        <w:t xml:space="preserve">quebrados </w:t>
      </w:r>
      <w:r>
        <w:rPr>
          <w:rFonts w:hint="default" w:ascii="Calibri" w:hAnsi="Calibri" w:cs="Calibri"/>
          <w:sz w:val="24"/>
          <w:szCs w:val="24"/>
        </w:rPr>
        <w:t xml:space="preserve">devem ser designados para a área de descarte; </w:t>
      </w:r>
    </w:p>
    <w:p>
      <w:pPr>
        <w:pStyle w:val="13"/>
        <w:numPr>
          <w:ilvl w:val="0"/>
          <w:numId w:val="2"/>
        </w:numPr>
        <w:jc w:val="both"/>
        <w:rPr>
          <w:rFonts w:hint="default" w:ascii="Calibri" w:hAnsi="Calibri" w:cs="Calibri"/>
          <w:sz w:val="24"/>
          <w:szCs w:val="24"/>
        </w:rPr>
      </w:pPr>
      <w:r>
        <w:rPr>
          <w:rFonts w:hint="default" w:ascii="Calibri" w:hAnsi="Calibri" w:cs="Calibri"/>
          <w:sz w:val="24"/>
          <w:szCs w:val="24"/>
        </w:rPr>
        <w:t xml:space="preserve">Paletes reutilizáveis devem ser empilhados próximo a doca para serem utilizados na operação; </w:t>
      </w:r>
    </w:p>
    <w:p>
      <w:pPr>
        <w:pStyle w:val="13"/>
        <w:numPr>
          <w:ilvl w:val="0"/>
          <w:numId w:val="2"/>
        </w:numPr>
        <w:jc w:val="both"/>
        <w:rPr>
          <w:rFonts w:hint="default" w:ascii="Calibri" w:hAnsi="Calibri" w:cs="Calibri"/>
          <w:sz w:val="24"/>
          <w:szCs w:val="24"/>
        </w:rPr>
      </w:pPr>
      <w:r>
        <w:rPr>
          <w:rFonts w:hint="default" w:ascii="Calibri" w:hAnsi="Calibri" w:cs="Calibri"/>
          <w:sz w:val="24"/>
          <w:szCs w:val="24"/>
        </w:rPr>
        <w:t xml:space="preserve">Paletes PBR devem ser armazenados em local designado, sendo utilizado apenas para cargas especificas, conforme orientação do encarregado operacional e conferente responsável. </w:t>
      </w:r>
    </w:p>
    <w:p>
      <w:pPr>
        <w:jc w:val="both"/>
        <w:rPr>
          <w:rFonts w:hint="default" w:ascii="Calibri" w:hAnsi="Calibri" w:cs="Calibri"/>
          <w:sz w:val="24"/>
          <w:szCs w:val="24"/>
        </w:rPr>
      </w:pPr>
    </w:p>
    <w:p>
      <w:pPr>
        <w:jc w:val="both"/>
        <w:rPr>
          <w:rFonts w:hint="default" w:ascii="Calibri" w:hAnsi="Calibri" w:cs="Calibri"/>
          <w:sz w:val="24"/>
          <w:szCs w:val="24"/>
        </w:rPr>
      </w:pPr>
    </w:p>
    <w:p>
      <w:pPr>
        <w:rPr>
          <w:rFonts w:hint="default" w:ascii="Calibri" w:hAnsi="Calibri" w:cs="Calibri"/>
          <w:sz w:val="24"/>
          <w:szCs w:val="24"/>
        </w:rPr>
      </w:pPr>
      <w:bookmarkStart w:id="31" w:name="_GoBack"/>
      <w:bookmarkEnd w:id="31"/>
    </w:p>
    <w:sectPr>
      <w:headerReference r:id="rId5" w:type="default"/>
      <w:footerReference r:id="rId6"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047549"/>
      <w:docPartObj>
        <w:docPartGallery w:val="autotext"/>
      </w:docPartObj>
    </w:sdtPr>
    <w:sdtContent>
      <w:p>
        <w:pPr>
          <w:pStyle w:val="9"/>
          <w:jc w:val="right"/>
        </w:pPr>
        <w:r>
          <w:fldChar w:fldCharType="begin"/>
        </w:r>
        <w:r>
          <w:instrText xml:space="preserve">PAGE   \* MERGEFORMAT</w:instrText>
        </w:r>
        <w:r>
          <w:fldChar w:fldCharType="separate"/>
        </w:r>
        <w:r>
          <w:t>4</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pt-BR"/>
      </w:rPr>
      <w:drawing>
        <wp:inline distT="0" distB="0" distL="0" distR="0">
          <wp:extent cx="1003300" cy="752475"/>
          <wp:effectExtent l="0" t="0" r="635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1874" cy="75890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C30BF"/>
    <w:multiLevelType w:val="multilevel"/>
    <w:tmpl w:val="35FC30B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C532667"/>
    <w:multiLevelType w:val="multilevel"/>
    <w:tmpl w:val="5C5326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AC"/>
    <w:rsid w:val="00023A30"/>
    <w:rsid w:val="000357E6"/>
    <w:rsid w:val="00062C9F"/>
    <w:rsid w:val="00124257"/>
    <w:rsid w:val="001450EB"/>
    <w:rsid w:val="001613BF"/>
    <w:rsid w:val="0018489E"/>
    <w:rsid w:val="0027527C"/>
    <w:rsid w:val="00385A39"/>
    <w:rsid w:val="00385E07"/>
    <w:rsid w:val="00405EE1"/>
    <w:rsid w:val="00475B29"/>
    <w:rsid w:val="004C4410"/>
    <w:rsid w:val="004D3B70"/>
    <w:rsid w:val="004E7B63"/>
    <w:rsid w:val="005260BC"/>
    <w:rsid w:val="00541024"/>
    <w:rsid w:val="005A41AC"/>
    <w:rsid w:val="005D1F9C"/>
    <w:rsid w:val="005E650D"/>
    <w:rsid w:val="00645A35"/>
    <w:rsid w:val="006D4D76"/>
    <w:rsid w:val="006F2C3E"/>
    <w:rsid w:val="007219FA"/>
    <w:rsid w:val="00736EEE"/>
    <w:rsid w:val="0080394A"/>
    <w:rsid w:val="008575B2"/>
    <w:rsid w:val="0087460A"/>
    <w:rsid w:val="008E289F"/>
    <w:rsid w:val="00925F82"/>
    <w:rsid w:val="009D5A0B"/>
    <w:rsid w:val="00A7614C"/>
    <w:rsid w:val="00AC1671"/>
    <w:rsid w:val="00B06000"/>
    <w:rsid w:val="00B646B1"/>
    <w:rsid w:val="00B71C34"/>
    <w:rsid w:val="00B95E43"/>
    <w:rsid w:val="00C2733A"/>
    <w:rsid w:val="00C97A6C"/>
    <w:rsid w:val="00CE683A"/>
    <w:rsid w:val="00D01418"/>
    <w:rsid w:val="00D27975"/>
    <w:rsid w:val="00E1474A"/>
    <w:rsid w:val="00E9605C"/>
    <w:rsid w:val="00FB143B"/>
    <w:rsid w:val="14BD645C"/>
    <w:rsid w:val="16E3258A"/>
    <w:rsid w:val="306664D3"/>
    <w:rsid w:val="41612E28"/>
    <w:rsid w:val="485034E5"/>
    <w:rsid w:val="50FA4BC0"/>
    <w:rsid w:val="5873286B"/>
    <w:rsid w:val="60C16CC0"/>
    <w:rsid w:val="62A4496E"/>
    <w:rsid w:val="7D6015E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4"/>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5"/>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toc 2"/>
    <w:basedOn w:val="1"/>
    <w:next w:val="1"/>
    <w:unhideWhenUsed/>
    <w:qFormat/>
    <w:uiPriority w:val="39"/>
    <w:pPr>
      <w:spacing w:after="100"/>
      <w:ind w:left="220"/>
    </w:pPr>
  </w:style>
  <w:style w:type="paragraph" w:styleId="8">
    <w:name w:val="header"/>
    <w:basedOn w:val="1"/>
    <w:link w:val="11"/>
    <w:unhideWhenUsed/>
    <w:qFormat/>
    <w:uiPriority w:val="99"/>
    <w:pPr>
      <w:tabs>
        <w:tab w:val="center" w:pos="4252"/>
        <w:tab w:val="right" w:pos="8504"/>
      </w:tabs>
      <w:spacing w:after="0" w:line="240" w:lineRule="auto"/>
    </w:pPr>
  </w:style>
  <w:style w:type="paragraph" w:styleId="9">
    <w:name w:val="footer"/>
    <w:basedOn w:val="1"/>
    <w:link w:val="12"/>
    <w:unhideWhenUsed/>
    <w:qFormat/>
    <w:uiPriority w:val="99"/>
    <w:pPr>
      <w:tabs>
        <w:tab w:val="center" w:pos="4252"/>
        <w:tab w:val="right" w:pos="8504"/>
      </w:tabs>
      <w:spacing w:after="0" w:line="240" w:lineRule="auto"/>
    </w:pPr>
  </w:style>
  <w:style w:type="paragraph" w:styleId="10">
    <w:name w:val="toc 1"/>
    <w:basedOn w:val="1"/>
    <w:next w:val="1"/>
    <w:unhideWhenUsed/>
    <w:qFormat/>
    <w:uiPriority w:val="39"/>
    <w:pPr>
      <w:spacing w:after="100"/>
    </w:pPr>
  </w:style>
  <w:style w:type="character" w:customStyle="1" w:styleId="11">
    <w:name w:val="Cabeçalho Char"/>
    <w:basedOn w:val="4"/>
    <w:link w:val="8"/>
    <w:qFormat/>
    <w:uiPriority w:val="99"/>
  </w:style>
  <w:style w:type="character" w:customStyle="1" w:styleId="12">
    <w:name w:val="Rodapé Char"/>
    <w:basedOn w:val="4"/>
    <w:link w:val="9"/>
    <w:qFormat/>
    <w:uiPriority w:val="99"/>
  </w:style>
  <w:style w:type="paragraph" w:styleId="13">
    <w:name w:val="List Paragraph"/>
    <w:basedOn w:val="1"/>
    <w:qFormat/>
    <w:uiPriority w:val="34"/>
    <w:pPr>
      <w:ind w:left="720"/>
      <w:contextualSpacing/>
    </w:pPr>
  </w:style>
  <w:style w:type="character" w:customStyle="1" w:styleId="14">
    <w:name w:val="Título 1 Char"/>
    <w:basedOn w:val="4"/>
    <w:link w:val="2"/>
    <w:qFormat/>
    <w:uiPriority w:val="9"/>
    <w:rPr>
      <w:rFonts w:asciiTheme="majorHAnsi" w:hAnsiTheme="majorHAnsi" w:eastAsiaTheme="majorEastAsia" w:cstheme="majorBidi"/>
      <w:color w:val="2F5597" w:themeColor="accent1" w:themeShade="BF"/>
      <w:sz w:val="32"/>
      <w:szCs w:val="32"/>
    </w:rPr>
  </w:style>
  <w:style w:type="character" w:customStyle="1" w:styleId="15">
    <w:name w:val="Título 2 Char"/>
    <w:basedOn w:val="4"/>
    <w:link w:val="3"/>
    <w:semiHidden/>
    <w:qFormat/>
    <w:uiPriority w:val="9"/>
    <w:rPr>
      <w:rFonts w:asciiTheme="majorHAnsi" w:hAnsiTheme="majorHAnsi" w:eastAsiaTheme="majorEastAsia" w:cstheme="majorBidi"/>
      <w:color w:val="2F5597" w:themeColor="accent1" w:themeShade="BF"/>
      <w:sz w:val="26"/>
      <w:szCs w:val="26"/>
    </w:rPr>
  </w:style>
  <w:style w:type="paragraph" w:customStyle="1" w:styleId="16">
    <w:name w:val="TOC Heading"/>
    <w:basedOn w:val="2"/>
    <w:next w:val="1"/>
    <w:unhideWhenUsed/>
    <w:qFormat/>
    <w:uiPriority w:val="39"/>
    <w:pPr>
      <w:outlineLvl w:val="9"/>
    </w:pPr>
    <w:rPr>
      <w:lang w:eastAsia="pt-B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20A53-70F2-4CC5-AFDB-FFF43C561FF9}">
  <ds:schemaRefs/>
</ds:datastoreItem>
</file>

<file path=docProps/app.xml><?xml version="1.0" encoding="utf-8"?>
<Properties xmlns="http://schemas.openxmlformats.org/officeDocument/2006/extended-properties" xmlns:vt="http://schemas.openxmlformats.org/officeDocument/2006/docPropsVTypes">
  <Template>Normal</Template>
  <Pages>6</Pages>
  <Words>2015</Words>
  <Characters>10884</Characters>
  <Lines>90</Lines>
  <Paragraphs>25</Paragraphs>
  <TotalTime>6</TotalTime>
  <ScaleCrop>false</ScaleCrop>
  <LinksUpToDate>false</LinksUpToDate>
  <CharactersWithSpaces>12874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2022-06-30T14:16:00Z</dcterms:created>
  <dc:creator>sac</dc:creator>
  <cp:lastModifiedBy>sac</cp:lastModifiedBy>
  <dcterms:modified xsi:type="dcterms:W3CDTF">2022-08-05T15:52:41Z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630367DD1B0C47CA8501D17FB1DC0FEA</vt:lpwstr>
  </property>
</Properties>
</file>