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2105142993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>
          <w:pPr>
            <w:pStyle w:val="21"/>
          </w:pPr>
          <w:r>
            <w:t>Sumário</w:t>
          </w:r>
        </w:p>
        <w:p>
          <w:pPr>
            <w:pStyle w:val="13"/>
            <w:tabs>
              <w:tab w:val="right" w:leader="dot" w:pos="8504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_Toc18515 </w:instrText>
          </w:r>
          <w:r>
            <w:fldChar w:fldCharType="separate"/>
          </w:r>
          <w:r>
            <w:rPr>
              <w:rFonts w:hint="default"/>
              <w:bCs/>
              <w:szCs w:val="24"/>
              <w:lang w:val="pt-BR"/>
            </w:rPr>
            <w:t>0</w:t>
          </w:r>
          <w:r>
            <w:rPr>
              <w:rFonts w:hint="default"/>
              <w:bCs/>
              <w:szCs w:val="24"/>
            </w:rPr>
            <w:t>1 - Antes do inicio das atividades dentro do armazém</w:t>
          </w:r>
          <w:r>
            <w:tab/>
          </w:r>
          <w:r>
            <w:fldChar w:fldCharType="begin"/>
          </w:r>
          <w:r>
            <w:instrText xml:space="preserve"> PAGEREF _Toc18515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_Toc635 </w:instrText>
          </w:r>
          <w:r>
            <w:rPr>
              <w:bCs/>
            </w:rPr>
            <w:fldChar w:fldCharType="separate"/>
          </w:r>
          <w:r>
            <w:rPr>
              <w:rFonts w:hint="default"/>
              <w:bCs/>
              <w:szCs w:val="24"/>
              <w:lang w:val="pt-BR"/>
            </w:rPr>
            <w:t>0</w:t>
          </w:r>
          <w:r>
            <w:rPr>
              <w:rFonts w:hint="default"/>
              <w:bCs/>
              <w:szCs w:val="24"/>
            </w:rPr>
            <w:t>2 - Condutas que devem ser seguidas dentro do armazém</w:t>
          </w:r>
          <w:r>
            <w:tab/>
          </w:r>
          <w:r>
            <w:fldChar w:fldCharType="begin"/>
          </w:r>
          <w:r>
            <w:instrText xml:space="preserve"> PAGEREF _Toc635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13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_Toc973 </w:instrText>
          </w:r>
          <w:r>
            <w:rPr>
              <w:bCs/>
            </w:rPr>
            <w:fldChar w:fldCharType="separate"/>
          </w:r>
          <w:r>
            <w:rPr>
              <w:rFonts w:cstheme="minorHAnsi"/>
              <w:bCs/>
              <w:szCs w:val="24"/>
            </w:rPr>
            <w:t>0</w:t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 xml:space="preserve"> – Entrada de Mercadoria</w:t>
          </w:r>
          <w:r>
            <w:tab/>
          </w:r>
          <w:r>
            <w:fldChar w:fldCharType="begin"/>
          </w:r>
          <w:r>
            <w:instrText xml:space="preserve"> PAGEREF _Toc973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_Toc8295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.1) Ao autorizar a entrada do veículo para descarga no armazém</w:t>
          </w:r>
          <w:r>
            <w:tab/>
          </w:r>
          <w:r>
            <w:fldChar w:fldCharType="begin"/>
          </w:r>
          <w:r>
            <w:instrText xml:space="preserve"> PAGEREF _Toc8295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_Toc6429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.2) Ao receber as mercadorias e realizar a conferência</w:t>
          </w:r>
          <w:r>
            <w:tab/>
          </w:r>
          <w:r>
            <w:fldChar w:fldCharType="begin"/>
          </w:r>
          <w:r>
            <w:instrText xml:space="preserve"> PAGEREF _Toc6429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_Toc29403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.3) Ao orientar o transportador no término da descarga</w:t>
          </w:r>
          <w:r>
            <w:tab/>
          </w:r>
          <w:r>
            <w:fldChar w:fldCharType="begin"/>
          </w:r>
          <w:r>
            <w:instrText xml:space="preserve"> PAGEREF _Toc29403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_Toc19375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.4) - Ao endereçar as mercadorias</w:t>
          </w:r>
          <w:r>
            <w:tab/>
          </w:r>
          <w:r>
            <w:fldChar w:fldCharType="begin"/>
          </w:r>
          <w:r>
            <w:instrText xml:space="preserve"> PAGEREF _Toc19375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13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_Toc14840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04</w:t>
          </w:r>
          <w:r>
            <w:rPr>
              <w:rFonts w:cstheme="minorHAnsi"/>
              <w:bCs/>
              <w:szCs w:val="24"/>
            </w:rPr>
            <w:t xml:space="preserve"> – Processos Operacionais</w:t>
          </w:r>
          <w:r>
            <w:tab/>
          </w:r>
          <w:r>
            <w:fldChar w:fldCharType="begin"/>
          </w:r>
          <w:r>
            <w:instrText xml:space="preserve"> PAGEREF _Toc14840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_Toc17404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.1) - Ao efetuar a limpeza e organização diária dos armazéns e recintos de trabalho</w:t>
          </w:r>
          <w:r>
            <w:tab/>
          </w:r>
          <w:r>
            <w:fldChar w:fldCharType="begin"/>
          </w:r>
          <w:r>
            <w:instrText xml:space="preserve"> PAGEREF _Toc17404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_Toc10694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.2) - Ao efetuar a aplicação de filme strech nas cargas em geral</w:t>
          </w:r>
          <w:r>
            <w:tab/>
          </w:r>
          <w:r>
            <w:fldChar w:fldCharType="begin"/>
          </w:r>
          <w:r>
            <w:instrText xml:space="preserve"> PAGEREF _Toc10694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_Toc9622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.3) - Ao efetuar a montagem de kit´s, serviço de embalagem, etiquetagem e outros serviços nas cargas em geral</w:t>
          </w:r>
          <w:r>
            <w:tab/>
          </w:r>
          <w:r>
            <w:fldChar w:fldCharType="begin"/>
          </w:r>
          <w:r>
            <w:instrText xml:space="preserve"> PAGEREF _Toc9622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_Toc16527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.4) - Ao efetuar a movimentação mecanizada dos produtos quando solicitado</w:t>
          </w:r>
          <w:r>
            <w:tab/>
          </w:r>
          <w:r>
            <w:fldChar w:fldCharType="begin"/>
          </w:r>
          <w:r>
            <w:instrText xml:space="preserve"> PAGEREF _Toc16527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_Toc17045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.5) Ao operar a máquina empilhadeira</w:t>
          </w:r>
          <w:r>
            <w:tab/>
          </w:r>
          <w:r>
            <w:fldChar w:fldCharType="begin"/>
          </w:r>
          <w:r>
            <w:instrText xml:space="preserve"> PAGEREF _Toc17045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_Toc2331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.6) Ao efetuar a inspeção diária de empilhadeira</w:t>
          </w:r>
          <w:r>
            <w:tab/>
          </w:r>
          <w:r>
            <w:fldChar w:fldCharType="begin"/>
          </w:r>
          <w:r>
            <w:instrText xml:space="preserve"> PAGEREF _Toc2331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_Toc16241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.7) Ao etiquetar produtos que não contém etiqueta de código de barras</w:t>
          </w:r>
          <w:r>
            <w:tab/>
          </w:r>
          <w:r>
            <w:fldChar w:fldCharType="begin"/>
          </w:r>
          <w:r>
            <w:instrText xml:space="preserve"> PAGEREF _Toc16241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_Toc28586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.8) Ao ser informado sobre o cancelamento do Picking</w:t>
          </w:r>
          <w:r>
            <w:tab/>
          </w:r>
          <w:r>
            <w:fldChar w:fldCharType="begin"/>
          </w:r>
          <w:r>
            <w:instrText xml:space="preserve"> PAGEREF _Toc28586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_Toc21122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.9) Ao receber relatório de derrubada e abastecimento</w:t>
          </w:r>
          <w:r>
            <w:tab/>
          </w:r>
          <w:r>
            <w:fldChar w:fldCharType="begin"/>
          </w:r>
          <w:r>
            <w:instrText xml:space="preserve"> PAGEREF _Toc21122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_Toc18399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.10) Ao efetuar a limpeza e organização diária do espaço demarcado no armazém</w:t>
          </w:r>
          <w:r>
            <w:tab/>
          </w:r>
          <w:r>
            <w:fldChar w:fldCharType="begin"/>
          </w:r>
          <w:r>
            <w:instrText xml:space="preserve"> PAGEREF _Toc18399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13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_Toc25800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05</w:t>
          </w:r>
          <w:r>
            <w:rPr>
              <w:rFonts w:cstheme="minorHAnsi"/>
              <w:bCs/>
              <w:szCs w:val="24"/>
            </w:rPr>
            <w:t xml:space="preserve"> – Processo de Saída</w:t>
          </w:r>
          <w:r>
            <w:tab/>
          </w:r>
          <w:r>
            <w:fldChar w:fldCharType="begin"/>
          </w:r>
          <w:r>
            <w:instrText xml:space="preserve"> PAGEREF _Toc25800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_Toc21250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.1) Ao analisar os status de programação dos Picking</w:t>
          </w:r>
          <w:r>
            <w:tab/>
          </w:r>
          <w:r>
            <w:fldChar w:fldCharType="begin"/>
          </w:r>
          <w:r>
            <w:instrText xml:space="preserve"> PAGEREF _Toc21250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_Toc17829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.2) Ao realizar a separação das mercadorias</w:t>
          </w:r>
          <w:r>
            <w:tab/>
          </w:r>
          <w:r>
            <w:fldChar w:fldCharType="begin"/>
          </w:r>
          <w:r>
            <w:instrText xml:space="preserve"> PAGEREF _Toc17829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_Toc20794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.3) Ao realizar a conferência de Picking</w:t>
          </w:r>
          <w:r>
            <w:tab/>
          </w:r>
          <w:r>
            <w:fldChar w:fldCharType="begin"/>
          </w:r>
          <w:r>
            <w:instrText xml:space="preserve"> PAGEREF _Toc20794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_Toc29101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.4) Ao realizar o processo de embalagem dos pedidos</w:t>
          </w:r>
          <w:r>
            <w:tab/>
          </w:r>
          <w:r>
            <w:fldChar w:fldCharType="begin"/>
          </w:r>
          <w:r>
            <w:instrText xml:space="preserve"> PAGEREF _Toc29101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_Toc15794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.5) Ao colar as etiquetas de identificação de volume</w:t>
          </w:r>
          <w:r>
            <w:tab/>
          </w:r>
          <w:r>
            <w:fldChar w:fldCharType="begin"/>
          </w:r>
          <w:r>
            <w:instrText xml:space="preserve"> PAGEREF _Toc15794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_Toc11452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.6) Ao realizar a guardar da mercadoria na área de rota</w:t>
          </w:r>
          <w:r>
            <w:tab/>
          </w:r>
          <w:r>
            <w:fldChar w:fldCharType="begin"/>
          </w:r>
          <w:r>
            <w:instrText xml:space="preserve"> PAGEREF _Toc11452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_Toc5314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.7)</w:t>
          </w:r>
          <w:r>
            <w:rPr>
              <w:rFonts w:cstheme="minorHAnsi"/>
              <w:szCs w:val="24"/>
            </w:rPr>
            <w:t xml:space="preserve"> </w:t>
          </w:r>
          <w:r>
            <w:rPr>
              <w:rFonts w:cstheme="minorHAnsi"/>
              <w:bCs/>
              <w:szCs w:val="24"/>
            </w:rPr>
            <w:t>Ao separar manifesto e ou romaneio</w:t>
          </w:r>
          <w:r>
            <w:tab/>
          </w:r>
          <w:r>
            <w:fldChar w:fldCharType="begin"/>
          </w:r>
          <w:r>
            <w:instrText xml:space="preserve"> PAGEREF _Toc5314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_Toc29167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.8) Ao realizar a conferência para embarque</w:t>
          </w:r>
          <w:r>
            <w:tab/>
          </w:r>
          <w:r>
            <w:fldChar w:fldCharType="begin"/>
          </w:r>
          <w:r>
            <w:instrText xml:space="preserve"> PAGEREF _Toc29167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_Toc15514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.9) Ao autorizar o carregamento dos produtos</w:t>
          </w:r>
          <w:r>
            <w:tab/>
          </w:r>
          <w:r>
            <w:fldChar w:fldCharType="begin"/>
          </w:r>
          <w:r>
            <w:instrText xml:space="preserve"> PAGEREF _Toc15514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_Toc4149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.10) Ao efetuar a movimentação mecanizada para saída de mercadorias</w:t>
          </w:r>
          <w:r>
            <w:tab/>
          </w:r>
          <w:r>
            <w:fldChar w:fldCharType="begin"/>
          </w:r>
          <w:r>
            <w:instrText xml:space="preserve"> PAGEREF _Toc4149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_Toc11261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.11) Ao orientar o motorista no término do carregamento</w:t>
          </w:r>
          <w:r>
            <w:tab/>
          </w:r>
          <w:r>
            <w:fldChar w:fldCharType="begin"/>
          </w:r>
          <w:r>
            <w:instrText xml:space="preserve"> PAGEREF _Toc11261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_Toc16528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.12) – Ao realizar atendimento de coletas</w:t>
          </w:r>
          <w:r>
            <w:tab/>
          </w:r>
          <w:r>
            <w:fldChar w:fldCharType="begin"/>
          </w:r>
          <w:r>
            <w:instrText xml:space="preserve"> PAGEREF _Toc16528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8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_Toc2054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.13) Em caso de ser necessário efetuar o carregamento de cargas em geral na expedição de produtos</w:t>
          </w:r>
          <w:r>
            <w:tab/>
          </w:r>
          <w:r>
            <w:fldChar w:fldCharType="begin"/>
          </w:r>
          <w:r>
            <w:instrText xml:space="preserve"> PAGEREF _Toc2054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rPr>
              <w:rFonts w:cstheme="minorHAnsi"/>
              <w:b/>
              <w:bCs/>
              <w:sz w:val="24"/>
              <w:szCs w:val="24"/>
            </w:rPr>
          </w:pPr>
          <w:r>
            <w:rPr>
              <w:bCs/>
            </w:rPr>
            <w:fldChar w:fldCharType="end"/>
          </w:r>
        </w:p>
      </w:sdtContent>
    </w:sdt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Operacional de Armazenagem</w:t>
      </w:r>
    </w:p>
    <w:p>
      <w:pPr>
        <w:jc w:val="center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Operador de Empilhadeira</w:t>
      </w:r>
    </w:p>
    <w:p>
      <w:pPr>
        <w:jc w:val="both"/>
        <w:outlineLvl w:val="0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0" w:name="_Toc18515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0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1 - Antes do inicio das atividades dentro do armazém</w:t>
      </w:r>
      <w:bookmarkEnd w:id="0"/>
    </w:p>
    <w:p>
      <w:pPr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a) Deverá estar equipado com os EPI’s fornecidos pela empresa;</w:t>
      </w:r>
    </w:p>
    <w:p>
      <w:pPr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b) Deverá utilizar os EPIs conforme orientado em treinamento;</w:t>
      </w:r>
    </w:p>
    <w:p>
      <w:pPr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c) Deverá respeitar o uso dos EPIs conforme a atividade que estará sendo executada;</w:t>
      </w:r>
    </w:p>
    <w:p>
      <w:pPr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d) Após a colocação dos EPIs deverá assinar o check-list de uso diário de EPI;</w:t>
      </w:r>
    </w:p>
    <w:p>
      <w:pPr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</w:p>
    <w:p>
      <w:pPr>
        <w:jc w:val="both"/>
        <w:outlineLvl w:val="0"/>
        <w:rPr>
          <w:rFonts w:hint="default" w:ascii="Calibri" w:hAnsi="Calibri" w:cs="Calibri"/>
          <w:b/>
          <w:bCs/>
          <w:sz w:val="24"/>
          <w:szCs w:val="24"/>
        </w:rPr>
      </w:pPr>
      <w:bookmarkStart w:id="1" w:name="_Toc635"/>
      <w:r>
        <w:rPr>
          <w:rFonts w:hint="default" w:ascii="Calibri" w:hAnsi="Calibri" w:cs="Calibri"/>
          <w:b/>
          <w:bCs/>
          <w:sz w:val="24"/>
          <w:szCs w:val="24"/>
          <w:lang w:val="pt-BR"/>
        </w:rPr>
        <w:t>0</w:t>
      </w:r>
      <w:r>
        <w:rPr>
          <w:rFonts w:hint="default" w:ascii="Calibri" w:hAnsi="Calibri" w:cs="Calibri"/>
          <w:b/>
          <w:bCs/>
          <w:sz w:val="24"/>
          <w:szCs w:val="24"/>
        </w:rPr>
        <w:t>2 - Condutas que devem ser seguidas dentro do armazém</w:t>
      </w:r>
      <w:bookmarkEnd w:id="1"/>
    </w:p>
    <w:p>
      <w:pPr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a) Não deverá em hipótese alguma jogar os volumes, batê-los ou subir, nos mesmos;</w:t>
      </w:r>
    </w:p>
    <w:p>
      <w:pPr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b) Nunca deverá “pegar carona ou fornecer carona” nas empilhadeiras sob risco de acidente;</w:t>
      </w:r>
    </w:p>
    <w:p>
      <w:pPr>
        <w:jc w:val="both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c) Deverá respeitar todas as placas de sinalização do galpão;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  </w:t>
      </w:r>
    </w:p>
    <w:p>
      <w:pPr>
        <w:pStyle w:val="2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2" w:name="_Toc973"/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0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3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 xml:space="preserve"> – Entrada de Mercadoria</w:t>
      </w:r>
      <w:bookmarkEnd w:id="2"/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3" w:name="_Toc8295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3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.1) Ao autorizar a entrada do veículo para descarga no armazém</w:t>
      </w:r>
      <w:bookmarkEnd w:id="3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Realizará a autorização para a entrada do veículo da seguinte forma: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Deverá localizar o veículo e solicitar ao motorista que estacione no local (doca) designado para descarga das mercadorias;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Deverá informar ao motorista que é proibido circular nas docas, salvo exceções autorizadas pela equipe de recebimento. O mesmo  deve permanecer ao lado do veículo acompanhando o processo de descarga.</w:t>
      </w:r>
    </w:p>
    <w:p>
      <w:pPr>
        <w:jc w:val="both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e) Em caso onde o motorista tenha que entrar no armazém, que só poderá ocorrer mediante autorização do </w:t>
      </w:r>
      <w:r>
        <w:rPr>
          <w:rFonts w:hint="default" w:ascii="Calibri" w:hAnsi="Calibri" w:cs="Calibri"/>
          <w:color w:val="auto"/>
          <w:sz w:val="24"/>
          <w:szCs w:val="24"/>
          <w:highlight w:val="none"/>
          <w:lang w:val="pt-BR"/>
        </w:rPr>
        <w:t>S</w:t>
      </w: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upervisor </w:t>
      </w:r>
      <w:r>
        <w:rPr>
          <w:rFonts w:hint="default" w:ascii="Calibri" w:hAnsi="Calibri" w:cs="Calibri"/>
          <w:color w:val="auto"/>
          <w:sz w:val="24"/>
          <w:szCs w:val="24"/>
          <w:highlight w:val="none"/>
          <w:lang w:val="pt-BR"/>
        </w:rPr>
        <w:t>O</w:t>
      </w: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peracional, o mesmo deverá ser informado que não é permitido entrar no galpão munido de telefones móveis, câmeras e/ou rádios portáteis, e deverá a todo momento estar acompanhado pelo </w:t>
      </w:r>
      <w:r>
        <w:rPr>
          <w:rFonts w:hint="default" w:ascii="Calibri" w:hAnsi="Calibri" w:cs="Calibri"/>
          <w:color w:val="auto"/>
          <w:sz w:val="24"/>
          <w:szCs w:val="24"/>
          <w:highlight w:val="none"/>
          <w:lang w:val="pt-BR"/>
        </w:rPr>
        <w:t>C</w:t>
      </w: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>onferente.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4" w:name="_Toc6429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3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.2) Ao receber as mercadorias e realizar a conferência</w:t>
      </w:r>
      <w:bookmarkEnd w:id="4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Receberá o </w:t>
      </w:r>
      <w:r>
        <w:rPr>
          <w:rFonts w:hint="default" w:ascii="Calibri" w:hAnsi="Calibri" w:cs="Calibri"/>
          <w:i/>
          <w:iCs/>
          <w:sz w:val="24"/>
          <w:szCs w:val="24"/>
        </w:rPr>
        <w:t>apontamento de Recebimento</w:t>
      </w:r>
      <w:r>
        <w:rPr>
          <w:rFonts w:hint="default" w:ascii="Calibri" w:hAnsi="Calibri" w:cs="Calibri"/>
          <w:sz w:val="24"/>
          <w:szCs w:val="24"/>
        </w:rPr>
        <w:t xml:space="preserve"> (Transferência, Devolução ou Cross Docking) impresso preenchido com os detalhes das mercadorias, dados de nota e dados do depositante;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b) Antes de iniciar o processo de descarga mecanizada deverá informar o Encarregado Operacional sobre a necessidade de uso da empilhadeira;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c) Em conjunto com o Encarregado Operacional deverá avaliar a segurança do processo, bem como a forma de empilhamento, visando a integridade dos funcionários e da carga;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d) Após autorização do Encarregado Operacional, deverá seguir as orientações de descarga e conferir as quantidades dos itens conforme a unidade de medida informada no apontamento e designar mercadoria ao local apropriado;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e) Em caso de encontrar irregularidades (Sobras, Faltas e/ou Avarias) deverá informar imediatamente o Encarregado Operacional para que o mesmo realize a constatação da irregularidade;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f) Deverá seguir a orientação do Encarregado Operacional, e descrever as ocorrências encontradas durante o processo de entrada das mercadorias no apontamento de recebimento, sendo:</w:t>
      </w:r>
    </w:p>
    <w:p>
      <w:pPr>
        <w:pStyle w:val="16"/>
        <w:numPr>
          <w:ilvl w:val="0"/>
          <w:numId w:val="1"/>
        </w:num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Veículo recebido com lacre de segurança Nº (se houver). Foram recebidos Nº volumes acompanhados do Danfe Nº dizendo conter os produtos discriminados no mesmo. O processo de descarga e conferência foi realizado na presença do motorista/transportador. O Armazém (nome) se isenta de quaisquer responsabilidades sobre as mercadorias ora recebidas;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g) Deverá apontar as quantidades recebidas, e os serviços executados no recebimento;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bookmarkStart w:id="5" w:name="_Hlk82178601"/>
      <w:bookmarkStart w:id="6" w:name="_Hlk82179086"/>
      <w:r>
        <w:rPr>
          <w:rFonts w:hint="default" w:ascii="Calibri" w:hAnsi="Calibri" w:cs="Calibri"/>
          <w:sz w:val="24"/>
          <w:szCs w:val="24"/>
        </w:rPr>
        <w:t xml:space="preserve">h) Os produtos novos originários de um processo de transferência devem ter suas medidas e peso coletados, e suas informações repassadas a área de recebimento. </w:t>
      </w:r>
    </w:p>
    <w:p>
      <w:pPr>
        <w:jc w:val="both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  <w:lang w:val="pt-BR"/>
        </w:rPr>
        <w:t>i</w:t>
      </w: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) Deverá anotar o horário de término da descarga, assinar o apontamento de recebimento e coletar os dados e a assinatura do motorista.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Importante: Deverá solicitar ao motorista que assine igual ao seu documento oficial RG/CNH.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7" w:name="_Toc29403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3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.3) Ao orientar o transportador no término da descarga</w:t>
      </w:r>
      <w:bookmarkEnd w:id="7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Após realizar o processo de descarga, deverá orientar ao motorista para fechar o compartimento de carga do veículo;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Deverá solicitar ao motorista se dirija a sala da coordenação, onde será feito sua liberação e a entrega dos documentos relacionados a descarga;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8" w:name="_Toc19375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3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.4) - Ao endereçar as mercadorias</w:t>
      </w:r>
      <w:bookmarkEnd w:id="8"/>
    </w:p>
    <w:bookmarkEnd w:id="5"/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Deverá efetuar a guarda dos produtos conforme relatório de endereçamento e </w:t>
      </w:r>
      <w:r>
        <w:rPr>
          <w:rFonts w:hint="default" w:ascii="Calibri" w:hAnsi="Calibri" w:cs="Calibri"/>
          <w:i/>
          <w:iCs/>
          <w:sz w:val="24"/>
          <w:szCs w:val="24"/>
        </w:rPr>
        <w:t xml:space="preserve">etiqueta do endereço, </w:t>
      </w:r>
      <w:r>
        <w:rPr>
          <w:rFonts w:hint="default" w:ascii="Calibri" w:hAnsi="Calibri" w:cs="Calibri"/>
          <w:sz w:val="24"/>
          <w:szCs w:val="24"/>
        </w:rPr>
        <w:t xml:space="preserve">sempre observando se a quantidade de caixas informado na etiqueta de endereço corresponde a quantidade física do palete;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b) Deverá assinar a </w:t>
      </w:r>
      <w:r>
        <w:rPr>
          <w:rFonts w:hint="default" w:ascii="Calibri" w:hAnsi="Calibri" w:cs="Calibri"/>
          <w:i/>
          <w:iCs/>
          <w:sz w:val="24"/>
          <w:szCs w:val="24"/>
        </w:rPr>
        <w:t>etiqueta de endereço</w:t>
      </w:r>
      <w:r>
        <w:rPr>
          <w:rFonts w:hint="default" w:ascii="Calibri" w:hAnsi="Calibri" w:cs="Calibri"/>
          <w:sz w:val="24"/>
          <w:szCs w:val="24"/>
        </w:rPr>
        <w:t xml:space="preserve"> antes de alocar os paletes, para que haja a rastreabilidade dos serviços efetivamente realizados.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c) Caso observe que o palete não caberá no endereço designado, o Assistente de Logística ou o Encarregado Operacional deverá ser informado imediatamente, para que seja realizado a avali</w:t>
      </w:r>
      <w:r>
        <w:rPr>
          <w:rFonts w:hint="default" w:ascii="Calibri" w:hAnsi="Calibri" w:cs="Calibri"/>
          <w:sz w:val="24"/>
          <w:szCs w:val="24"/>
          <w:lang w:val="pt-BR"/>
        </w:rPr>
        <w:t>a</w:t>
      </w:r>
      <w:r>
        <w:rPr>
          <w:rFonts w:hint="default" w:ascii="Calibri" w:hAnsi="Calibri" w:cs="Calibri"/>
          <w:sz w:val="24"/>
          <w:szCs w:val="24"/>
        </w:rPr>
        <w:t xml:space="preserve">ção do ocorrido, a troca do endereço, bem como avalie o processo;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d) Deverá obedecer ao empilhamento máximo permitido para cada tipo de produto;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e) Deverá manter o alinhamento nas ruas e endereços, obedecendo o layout e organização do armazém;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f) Deverá seguir as instruções adicionais do Encarregado Operacional sempre que solicitado;</w:t>
      </w:r>
    </w:p>
    <w:p>
      <w:pPr>
        <w:pStyle w:val="2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9" w:name="_Toc14840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04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 xml:space="preserve"> – Processos Operacionais</w:t>
      </w:r>
      <w:bookmarkEnd w:id="9"/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10" w:name="_Toc89952902"/>
      <w:bookmarkStart w:id="11" w:name="_Toc17404"/>
      <w:bookmarkStart w:id="12" w:name="_Hlk89959087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.1) - Ao efetuar a limpeza e organização diária dos armazéns e recintos de trabalho</w:t>
      </w:r>
      <w:bookmarkEnd w:id="10"/>
      <w:bookmarkEnd w:id="11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Diariamente fará a limpeza e organização dos setores de trabalho dos armazéns;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Fará o recolhimento dos resíduos de operação e os depositará no local previamente designado para resíduos existente em cada unidade armazenadora. Irá depositá-los separadamente, ou seja, papel e papelão em um local, madeiras e plásticos em outro e assim por diante;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13" w:name="_Toc10694"/>
      <w:bookmarkStart w:id="14" w:name="_Toc89952903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.2) - Ao efetuar a aplicação de filme strech nas cargas em geral</w:t>
      </w:r>
      <w:bookmarkEnd w:id="13"/>
      <w:bookmarkEnd w:id="14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Procederá a aplicação de filme strech nas cargas em geral (na entrada ou na saída de mercadorias) quando instruído pelo </w:t>
      </w:r>
      <w:bookmarkStart w:id="15" w:name="_Hlk89958877"/>
      <w:r>
        <w:rPr>
          <w:rFonts w:hint="default" w:ascii="Calibri" w:hAnsi="Calibri" w:cs="Calibri"/>
          <w:sz w:val="24"/>
          <w:szCs w:val="24"/>
        </w:rPr>
        <w:t>Encarregado operacional ou Assistente de logística</w:t>
      </w:r>
      <w:bookmarkEnd w:id="15"/>
      <w:r>
        <w:rPr>
          <w:rFonts w:hint="default" w:ascii="Calibri" w:hAnsi="Calibri" w:cs="Calibri"/>
          <w:sz w:val="24"/>
          <w:szCs w:val="24"/>
        </w:rPr>
        <w:t>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Deverá fazê-lo de forma que o filme fique tensionado o bastante para garantir que a carga não tombará durante o transporte;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c) Informará ao Encarregado operacional ou Assistente de logística a quantidade de paletes que foram aplicados o filme strech para que o mesmo efetue o lançamento do serviço;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d) Deverá manter as etiquetas ou inscrições das caixas para fora, de forma a permitir que o Conferente possa efetuar a leitura de todos os volumes, mesmo depois de aplicado o filme strech;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16" w:name="_Toc89952904"/>
      <w:bookmarkStart w:id="17" w:name="_Toc9622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.3) - Ao efetuar a montagem de kit´s, serviço de embalagem, etiquetagem e outros serviços nas cargas em geral</w:t>
      </w:r>
      <w:bookmarkEnd w:id="16"/>
      <w:bookmarkEnd w:id="17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Procederá a realização de algum serviço quando instruído pelo Encarregado operacional ou Assistente de logística envolvido na operação;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t-BR"/>
        </w:rPr>
        <w:t>b</w:t>
      </w:r>
      <w:r>
        <w:rPr>
          <w:rFonts w:hint="default" w:ascii="Calibri" w:hAnsi="Calibri" w:cs="Calibri"/>
          <w:sz w:val="24"/>
          <w:szCs w:val="24"/>
        </w:rPr>
        <w:t>) Deverá a cada serviço realizado avisar o Encarregado operacional ou Assistente de logística para que seja realizado o lançamento do serviço para posterior cobrança.</w:t>
      </w:r>
    </w:p>
    <w:bookmarkEnd w:id="6"/>
    <w:bookmarkEnd w:id="12"/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18" w:name="_Toc16527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.4) - Ao efetuar a movimentação mecanizada dos produtos quando solicitado</w:t>
      </w:r>
      <w:bookmarkEnd w:id="18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Deverá conforme a solicitação do Conferente, Assistente de logística e Encarregado Operacional movimentar os paletes, colocando-os em local que propicie agilidade nas operações;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b) Deverá movimentar os paletes com produtos para o local definido pelo Encarregado Operacional, Assistente de Logística e ou </w:t>
      </w:r>
      <w:r>
        <w:rPr>
          <w:rFonts w:hint="default" w:ascii="Calibri" w:hAnsi="Calibri" w:cs="Calibri"/>
          <w:sz w:val="24"/>
          <w:szCs w:val="24"/>
          <w:lang w:val="pt-BR"/>
        </w:rPr>
        <w:t>C</w:t>
      </w:r>
      <w:r>
        <w:rPr>
          <w:rFonts w:hint="default" w:ascii="Calibri" w:hAnsi="Calibri" w:cs="Calibri"/>
          <w:sz w:val="24"/>
          <w:szCs w:val="24"/>
        </w:rPr>
        <w:t>onferente e efetuar o armazenamento, obedecendo as seguintes condições: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O empilhamento máximo permitido para cada tipo de produto;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Alinhamento das ruas e pilhas, de forma que a organização do armazém prevaleça;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c) Verificar se a resistência das caixas é propicia para o empilhamento que está sendo realizado, visando evitar o tombamento de pilhas pós-arrumação;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d) Armazenar os produtos obedecendo a separação por códigos, visando facilitar a localização e separação, atentar-se quanto a data de validade e realizar o FIFO quando necessário;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e) Seguir as instruções adicionais do Encarregado Operacional;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f) </w:t>
      </w:r>
      <w:r>
        <w:rPr>
          <w:rFonts w:hint="default" w:ascii="Calibri" w:hAnsi="Calibri" w:cs="Calibri"/>
          <w:sz w:val="24"/>
          <w:szCs w:val="24"/>
          <w:lang w:val="pt-BR"/>
        </w:rPr>
        <w:t>Quando solicitado a</w:t>
      </w:r>
      <w:r>
        <w:rPr>
          <w:rFonts w:hint="default" w:ascii="Calibri" w:hAnsi="Calibri" w:cs="Calibri"/>
          <w:sz w:val="24"/>
          <w:szCs w:val="24"/>
        </w:rPr>
        <w:t>notar em formulário próprio os paletes movimentados e entregar ao Encarregado Operacional ou assistente de logística para lançamento no apontamento de serviços.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g) Deverá assinar a </w:t>
      </w:r>
      <w:r>
        <w:rPr>
          <w:rFonts w:hint="default" w:ascii="Calibri" w:hAnsi="Calibri" w:cs="Calibri"/>
          <w:i/>
          <w:iCs/>
          <w:sz w:val="24"/>
          <w:szCs w:val="24"/>
        </w:rPr>
        <w:t>etiqueta de endereço</w:t>
      </w:r>
      <w:r>
        <w:rPr>
          <w:rFonts w:hint="default" w:ascii="Calibri" w:hAnsi="Calibri" w:cs="Calibri"/>
          <w:sz w:val="24"/>
          <w:szCs w:val="24"/>
        </w:rPr>
        <w:t xml:space="preserve"> quando for realocar os paletes, para que haja a rastreabilidade dos serviços efetivamente realizados.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19" w:name="_Toc17045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.5) Ao operar a máquina empilhadeira</w:t>
      </w:r>
      <w:bookmarkEnd w:id="19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t-BR"/>
        </w:rPr>
        <w:t>a</w:t>
      </w:r>
      <w:r>
        <w:rPr>
          <w:rFonts w:hint="default" w:ascii="Calibri" w:hAnsi="Calibri" w:cs="Calibri"/>
          <w:sz w:val="24"/>
          <w:szCs w:val="24"/>
        </w:rPr>
        <w:t xml:space="preserve">) Deverá solicitar instruções ao Encarregado Operacional ou Assistente de </w:t>
      </w:r>
      <w:r>
        <w:rPr>
          <w:rFonts w:hint="default" w:ascii="Calibri" w:hAnsi="Calibri" w:cs="Calibri"/>
          <w:sz w:val="24"/>
          <w:szCs w:val="24"/>
          <w:lang w:val="pt-BR"/>
        </w:rPr>
        <w:t>Logística</w:t>
      </w:r>
      <w:r>
        <w:rPr>
          <w:rFonts w:hint="default" w:ascii="Calibri" w:hAnsi="Calibri" w:cs="Calibri"/>
          <w:sz w:val="24"/>
          <w:szCs w:val="24"/>
        </w:rPr>
        <w:t xml:space="preserve"> sempre que julgar necessário ou desconhecer o produto que irá movimentar;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t-BR"/>
        </w:rPr>
        <w:t>b</w:t>
      </w:r>
      <w:r>
        <w:rPr>
          <w:rFonts w:hint="default" w:ascii="Calibri" w:hAnsi="Calibri" w:cs="Calibri"/>
          <w:sz w:val="24"/>
          <w:szCs w:val="24"/>
        </w:rPr>
        <w:t>) Deverá respeitar os limites máximos e mínimos de empilhamento dos produtos, demonstrados em embalagens;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t-BR"/>
        </w:rPr>
        <w:t>c</w:t>
      </w:r>
      <w:r>
        <w:rPr>
          <w:rFonts w:hint="default" w:ascii="Calibri" w:hAnsi="Calibri" w:cs="Calibri"/>
          <w:sz w:val="24"/>
          <w:szCs w:val="24"/>
        </w:rPr>
        <w:t>) Verificar se armazenamento dos produtos não oferecem riscos à sua integridade física ou dos demais funcionários e pessoas do local;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t-BR"/>
        </w:rPr>
        <w:t>d</w:t>
      </w:r>
      <w:r>
        <w:rPr>
          <w:rFonts w:hint="default" w:ascii="Calibri" w:hAnsi="Calibri" w:cs="Calibri"/>
          <w:sz w:val="24"/>
          <w:szCs w:val="24"/>
        </w:rPr>
        <w:t>) Efetuará a operação do equipamento empilhadeira de forma segura a obedecer às sinalizações do local;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t-BR"/>
        </w:rPr>
        <w:t>e</w:t>
      </w:r>
      <w:r>
        <w:rPr>
          <w:rFonts w:hint="default" w:ascii="Calibri" w:hAnsi="Calibri" w:cs="Calibri"/>
          <w:sz w:val="24"/>
          <w:szCs w:val="24"/>
        </w:rPr>
        <w:t>) Deverá paralisar a operação caso observe qualquer sinal de risco de acidente;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t-BR"/>
        </w:rPr>
        <w:t>f</w:t>
      </w:r>
      <w:r>
        <w:rPr>
          <w:rFonts w:hint="default" w:ascii="Calibri" w:hAnsi="Calibri" w:cs="Calibri"/>
          <w:sz w:val="24"/>
          <w:szCs w:val="24"/>
        </w:rPr>
        <w:t>) Deverá paralisar a operação caso observe que sua máquina empilhadeira apresente algum problema que interfira na segurança das pessoas, instalações e mercadorias;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t-BR"/>
        </w:rPr>
        <w:t>g</w:t>
      </w:r>
      <w:r>
        <w:rPr>
          <w:rFonts w:hint="default" w:ascii="Calibri" w:hAnsi="Calibri" w:cs="Calibri"/>
          <w:sz w:val="24"/>
          <w:szCs w:val="24"/>
        </w:rPr>
        <w:t>) Deverá alinhar as ruas e pilhas de forma a preservar a estética e organização do local de armazenamento;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Importante: Deverá cumprir ordens somente de seus superiores hierárquicos lembrando que é de obrigação do Operador de Empilhadeira estar com sua habilitação totalmente legalizada e em dia, e avisar a empresa com antecedência de 02 meses antes o vencimento da mesma, para que haja tempo hábil para providências quanto a sua renovação, a fim de não prejudicar o andamento do serviço na operação.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20" w:name="_Toc2331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.6) Ao efetuar a inspeção diária de empilhadeira</w:t>
      </w:r>
      <w:bookmarkEnd w:id="20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Deverá para controle de manutenção das empilhadeiras ser preenchido diariamente o </w:t>
      </w:r>
      <w:r>
        <w:rPr>
          <w:rFonts w:hint="default" w:ascii="Calibri" w:hAnsi="Calibri" w:cs="Calibri"/>
          <w:i/>
          <w:iCs/>
          <w:sz w:val="24"/>
          <w:szCs w:val="24"/>
        </w:rPr>
        <w:t>Relatório de Inspeção Diária de Equipamentos</w:t>
      </w:r>
      <w:r>
        <w:rPr>
          <w:rFonts w:hint="default" w:ascii="Calibri" w:hAnsi="Calibri" w:cs="Calibri"/>
          <w:sz w:val="24"/>
          <w:szCs w:val="24"/>
        </w:rPr>
        <w:t>, onde:</w:t>
      </w:r>
    </w:p>
    <w:p>
      <w:pPr>
        <w:pStyle w:val="16"/>
        <w:numPr>
          <w:ilvl w:val="0"/>
          <w:numId w:val="1"/>
        </w:num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Cada operador deverá zelar pelo equipamento mantendo o mesmo sempre em perfeitas condições de trabalho e segurança.</w:t>
      </w:r>
    </w:p>
    <w:p>
      <w:pPr>
        <w:pStyle w:val="16"/>
        <w:numPr>
          <w:ilvl w:val="0"/>
          <w:numId w:val="1"/>
        </w:num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Nesta ficha serão checados como: óleo do cárter, óleo do hidráulico, óleo de embreagem, sistema de refrigeração/arrefecimento, sistema de freios, sistema hidráulico, sistema de direção, sistema elétrico, pneus rodas, sendo que o operador assinará diariamente a ficha de inspeção ao término da vistoria.</w:t>
      </w:r>
    </w:p>
    <w:p>
      <w:pPr>
        <w:pStyle w:val="16"/>
        <w:numPr>
          <w:ilvl w:val="0"/>
          <w:numId w:val="1"/>
        </w:num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As irregularidades encontradas deverão ser comunicadas por escrito no </w:t>
      </w:r>
      <w:r>
        <w:rPr>
          <w:rFonts w:hint="default" w:ascii="Calibri" w:hAnsi="Calibri" w:cs="Calibri"/>
          <w:i/>
          <w:iCs/>
          <w:sz w:val="24"/>
          <w:szCs w:val="24"/>
        </w:rPr>
        <w:t>Relatório de Inspeção Diária de Equipamentos</w:t>
      </w:r>
      <w:r>
        <w:rPr>
          <w:rFonts w:hint="default" w:ascii="Calibri" w:hAnsi="Calibri" w:cs="Calibri"/>
          <w:sz w:val="24"/>
          <w:szCs w:val="24"/>
        </w:rPr>
        <w:t xml:space="preserve"> e comunicadas ao Encarregado Operacional.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Obs.: A pasta com os relatórios diários deverá ficar de posse do Encarregado Operacional em arquivo para fácil acesso quando solicitado.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21" w:name="_Toc16241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.7) Ao etiquetar produtos que não contém etiqueta de código de barras</w:t>
      </w:r>
      <w:bookmarkEnd w:id="21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Deverá etiquetar os volumes de forma que as mesmas estejam em local visível e no ato da guarda deverá respeitar o empilhamento e organização do espaço. 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b) Não realizar a armazenagem caso os produtos não contenham o código de barras;</w:t>
      </w:r>
    </w:p>
    <w:p>
      <w:pPr>
        <w:pStyle w:val="3"/>
        <w:rPr>
          <w:rFonts w:hint="default" w:ascii="Calibri" w:hAnsi="Calibri" w:cs="Calibri"/>
          <w:b/>
          <w:bCs/>
          <w:sz w:val="24"/>
          <w:szCs w:val="24"/>
        </w:rPr>
      </w:pPr>
      <w:bookmarkStart w:id="22" w:name="_Toc28586"/>
      <w:bookmarkStart w:id="23" w:name="_Hlk90381736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.8) Ao ser informado sobre o cancelamento do Picking</w:t>
      </w:r>
      <w:bookmarkEnd w:id="22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Quando as mercadorias ainda não tenham sido separadas, deverá retornar o </w:t>
      </w:r>
      <w:r>
        <w:rPr>
          <w:rFonts w:hint="default" w:ascii="Calibri" w:hAnsi="Calibri" w:cs="Calibri"/>
          <w:i/>
          <w:iCs/>
          <w:sz w:val="24"/>
          <w:szCs w:val="24"/>
        </w:rPr>
        <w:t xml:space="preserve">Picking </w:t>
      </w:r>
      <w:bookmarkStart w:id="24" w:name="_Hlk89337798"/>
      <w:r>
        <w:rPr>
          <w:rFonts w:hint="default" w:ascii="Calibri" w:hAnsi="Calibri" w:cs="Calibri"/>
          <w:sz w:val="24"/>
          <w:szCs w:val="24"/>
        </w:rPr>
        <w:t xml:space="preserve">para o recebimento. </w:t>
      </w:r>
      <w:bookmarkEnd w:id="24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Quando as mercadorias estiverem separadas, deverá realizar a guarda dos produtos, remanejando os itens para um endereço designado pelo Encarregado Operacional ou Assistente de Logística;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c) Deverá conferir se os volumes guardados correspondem ao Picking cancelado; </w:t>
      </w:r>
    </w:p>
    <w:bookmarkEnd w:id="23"/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25" w:name="_Toc21122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.9) Ao receber relatório de derrubada e abastecimento</w:t>
      </w:r>
      <w:bookmarkEnd w:id="25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ao receber documentação verificar endereços que devem ser movimentados para a área de separação e os que serão realocados;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Os paletes que precisarem ser realocados devem ser endereçados novamente, e o operador de empilhadeira deve solicitar ao encarregado operacional ou o assistente de logística para que gere uma nova etiqueta de palete com os dados atualizados;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c) Quando houver a necessidade de realocar as caixas no palete baixado (derrubada) deverá se atentar para que os produtos estejam em conformidade com o conteúdo das demais caixas do palete. </w:t>
      </w:r>
    </w:p>
    <w:p>
      <w:pPr>
        <w:pStyle w:val="3"/>
        <w:rPr>
          <w:rFonts w:hint="default" w:ascii="Calibri" w:hAnsi="Calibri" w:cs="Calibri"/>
          <w:b/>
          <w:bCs/>
          <w:sz w:val="24"/>
          <w:szCs w:val="24"/>
        </w:rPr>
      </w:pPr>
      <w:bookmarkStart w:id="26" w:name="_Toc18399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4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.10) Ao efetuar a limpeza e organização diária do espaço demarcado no armazém</w:t>
      </w:r>
      <w:bookmarkEnd w:id="26"/>
      <w:r>
        <w:rPr>
          <w:rFonts w:hint="default" w:ascii="Calibri" w:hAnsi="Calibri" w:cs="Calibri"/>
          <w:b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Diariamente fará a limpeza e organização do seu setor de trabalho;</w:t>
      </w:r>
    </w:p>
    <w:p>
      <w:pPr>
        <w:jc w:val="both"/>
        <w:rPr>
          <w:rFonts w:cstheme="minorHAnsi"/>
          <w:sz w:val="24"/>
          <w:szCs w:val="24"/>
        </w:rPr>
      </w:pPr>
      <w:bookmarkStart w:id="27" w:name="_Toc25800"/>
      <w:bookmarkStart w:id="28" w:name="_Hlk89337921"/>
      <w:r>
        <w:rPr>
          <w:rFonts w:cstheme="minorHAnsi"/>
          <w:sz w:val="24"/>
          <w:szCs w:val="24"/>
        </w:rPr>
        <w:t>b) Fará o recolhimento dos resíduos avariados e os depositará no local previamente designado pelo encarregando operacional. Irá depositá-los separadamente, ou seja, papel e papelão em um local, madeiras e plásticos</w:t>
      </w:r>
      <w:r>
        <w:rPr>
          <w:rFonts w:hint="default" w:cstheme="minorHAnsi"/>
          <w:sz w:val="24"/>
          <w:szCs w:val="24"/>
          <w:lang w:val="pt-BR"/>
        </w:rPr>
        <w:t xml:space="preserve">, sendo que no caso de descarte de vidro deve-se tomar os cuidados de embalar de forma que evite acidentes de trabalho, o mesmo procedimento deve ser adotado ao fazer o descarte de laminas e demais materiais perfurocortantes </w:t>
      </w:r>
      <w:r>
        <w:rPr>
          <w:rFonts w:cstheme="minorHAnsi"/>
          <w:sz w:val="24"/>
          <w:szCs w:val="24"/>
        </w:rPr>
        <w:t>em outro e assim por diante;</w:t>
      </w:r>
    </w:p>
    <w:p>
      <w:pPr>
        <w:pStyle w:val="2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45" w:name="_GoBack"/>
      <w:bookmarkEnd w:id="45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05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 xml:space="preserve"> – Processo de Saída</w:t>
      </w:r>
      <w:bookmarkEnd w:id="27"/>
      <w:r>
        <w:rPr>
          <w:rFonts w:hint="default" w:ascii="Calibri" w:hAnsi="Calibri" w:cs="Calibri"/>
          <w:b/>
          <w:bCs/>
          <w:color w:val="auto"/>
          <w:sz w:val="24"/>
          <w:szCs w:val="24"/>
        </w:rPr>
        <w:t xml:space="preserve"> </w:t>
      </w:r>
    </w:p>
    <w:bookmarkEnd w:id="28"/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29" w:name="_Toc21250"/>
      <w:bookmarkStart w:id="30" w:name="_Hlk82181026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.1) Ao analisar os status de programação do Picking</w:t>
      </w:r>
      <w:bookmarkEnd w:id="29"/>
    </w:p>
    <w:bookmarkEnd w:id="30"/>
    <w:p>
      <w:pPr>
        <w:jc w:val="both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bookmarkStart w:id="31" w:name="_Toc17829"/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a) Deverá obedecer a programação informada pelo encarregado; </w:t>
      </w:r>
    </w:p>
    <w:bookmarkEnd w:id="31"/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  <w:lang w:val="pt-BR"/>
        </w:rPr>
      </w:pPr>
      <w:bookmarkStart w:id="32" w:name="_Toc22499"/>
      <w:bookmarkStart w:id="33" w:name="_Toc20794"/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  <w:t>.2) Ao realizar a separação das mercadorias</w:t>
      </w:r>
      <w:bookmarkEnd w:id="32"/>
    </w:p>
    <w:p>
      <w:pPr>
        <w:jc w:val="both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cs="Calibri"/>
          <w:sz w:val="24"/>
          <w:szCs w:val="24"/>
          <w:highlight w:val="none"/>
        </w:rPr>
        <w:t>a) Deverá se dirigir ao endereço apontado pelo picking e realizar o processo de separação da seguinte forma:</w:t>
      </w:r>
    </w:p>
    <w:p>
      <w:pPr>
        <w:pStyle w:val="16"/>
        <w:numPr>
          <w:ilvl w:val="0"/>
          <w:numId w:val="2"/>
        </w:numPr>
        <w:jc w:val="both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cs="Calibri"/>
          <w:sz w:val="24"/>
          <w:szCs w:val="24"/>
          <w:highlight w:val="none"/>
        </w:rPr>
        <w:t>Deverá separar os produtos que constam no relatório de separação;</w:t>
      </w:r>
    </w:p>
    <w:p>
      <w:pPr>
        <w:pStyle w:val="16"/>
        <w:numPr>
          <w:ilvl w:val="0"/>
          <w:numId w:val="2"/>
        </w:numPr>
        <w:jc w:val="both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cs="Calibri"/>
          <w:sz w:val="24"/>
          <w:szCs w:val="24"/>
          <w:highlight w:val="none"/>
        </w:rPr>
        <w:t>Deverá assinar o Picking;</w:t>
      </w:r>
    </w:p>
    <w:p>
      <w:pPr>
        <w:pStyle w:val="16"/>
        <w:numPr>
          <w:ilvl w:val="0"/>
          <w:numId w:val="2"/>
        </w:numPr>
        <w:jc w:val="both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cs="Calibri"/>
          <w:sz w:val="24"/>
          <w:szCs w:val="24"/>
          <w:highlight w:val="none"/>
        </w:rPr>
        <w:t xml:space="preserve">Deverá deixar o </w:t>
      </w:r>
      <w:r>
        <w:rPr>
          <w:rFonts w:hint="default" w:ascii="Calibri" w:hAnsi="Calibri" w:cs="Calibri"/>
          <w:sz w:val="24"/>
          <w:szCs w:val="24"/>
          <w:highlight w:val="none"/>
          <w:lang w:val="pt-BR"/>
        </w:rPr>
        <w:t>P</w:t>
      </w:r>
      <w:r>
        <w:rPr>
          <w:rFonts w:hint="default" w:ascii="Calibri" w:hAnsi="Calibri" w:cs="Calibri"/>
          <w:sz w:val="24"/>
          <w:szCs w:val="24"/>
          <w:highlight w:val="none"/>
        </w:rPr>
        <w:t>icking junto aos produtos separados, sempre próximo a mesa de conferência;</w:t>
      </w:r>
    </w:p>
    <w:p>
      <w:pPr>
        <w:pStyle w:val="16"/>
        <w:numPr>
          <w:ilvl w:val="0"/>
          <w:numId w:val="2"/>
        </w:numPr>
        <w:jc w:val="both"/>
        <w:rPr>
          <w:rFonts w:hint="default" w:ascii="Calibri" w:hAnsi="Calibri" w:cs="Calibri"/>
          <w:sz w:val="24"/>
          <w:szCs w:val="24"/>
          <w:highlight w:val="none"/>
        </w:rPr>
      </w:pPr>
      <w:r>
        <w:rPr>
          <w:rFonts w:hint="default" w:ascii="Calibri" w:hAnsi="Calibri" w:cs="Calibri"/>
          <w:sz w:val="24"/>
          <w:szCs w:val="24"/>
          <w:highlight w:val="none"/>
          <w:lang w:val="pt-BR"/>
        </w:rPr>
        <w:t xml:space="preserve">Deverá realizar o acondicionamento da carga do forma ordenada (por código/item) facilitando a identificação para a conferência.  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.3) Ao realizar a conferência de Picking</w:t>
      </w:r>
      <w:bookmarkEnd w:id="33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Deverá logar no sistema WMS digitar o número do picking para dar início ao processo de conferência;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b) Deverá checar o relatório de Picking e conferir se o mesmo condiz com os produtos separados. 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c) Deverá realizará a leitura do código de barras dos produtos conforme o picking, nesta etapa todos os itens pertencentes ao picking devem ser lidos, nunca realizar a leitura de um único volume para fechamento das quantidades no sistema;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d) Caso a etiqueta ou código de barras do produto não faça a leitura no sistema WMS, o Encarregado Operacional deve ser informado imediatamente para que tome as medidas necessárias;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e) Se durante o processo de conferência for encontrado algum erro na separação dos produtos, deverá apontar a irregularidade no picking e informar ao Encarregado Operacional; 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34" w:name="_Toc29101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.4) Ao realizar o processo de embalagem dos pedidos</w:t>
      </w:r>
      <w:bookmarkEnd w:id="34"/>
      <w:r>
        <w:rPr>
          <w:rFonts w:hint="default" w:ascii="Calibri" w:hAnsi="Calibri" w:cs="Calibr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No ato de encaixotar os produtos deverá se atentar ao tipo, tamanho e marca das caixas, bem como a integridade das embalagens;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Deverá se atentar ao modelo das caixas utilizadas, pois existem depositantes que possuem marca própria para as caixas e fitas;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c) As caixas de depositantes que possuírem insumos para preenchimento de espaço vazio devem ter o seu conteúdo todo ocupado, não havendo espaço para movimentação dos conteúdos armazenados;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c) Deverá obedecer a cubagem da embalagem, respeitando a integridade do conteúdo armazenado;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d) No fechamento das caixas deverá aplicar a fita de modo que os volumes estejam lacrados, e permaneçam invioláveis durante o percurso. 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35" w:name="_Toc15794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.5) Ao colar as etiquetas de identificação de volume</w:t>
      </w:r>
      <w:bookmarkEnd w:id="35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Deverá colar a etiqueta de identificação de volumes em local visível e voltada para o lado de fora do palete de acordo com o picking conferido;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b) Deverá atentar-se para a colagem correta das etiquetas em seus respetivos volumes; 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36" w:name="_Toc11452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.6) Ao realizar a guardar da mercadoria na área de rota</w:t>
      </w:r>
      <w:bookmarkEnd w:id="36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Deverá seguir com o palete até a área de rota e alocar as caixas em suas respetivas áreas, preservando a organização e otimizando os espaços vazios;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Deverá manter alinhado as ruas e pilhas de forma que a organização do armazém prevaleça;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c) Deverá verificar se a resistência das caixas é propicia para o empilhamento que está sendo realizado, visando evitar o tombamento das pilhas;              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d) Deverá armazenar os produtos obedecendo a separação por etiqueta de identificação, visando facilitar a localização e o embarque dos itens, sempre se atentando para não misturar produtos de separações diferentes;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Importante: nunca deixar os paletes vazios acumulados na área de rota;</w:t>
      </w:r>
    </w:p>
    <w:p>
      <w:pPr>
        <w:pStyle w:val="3"/>
        <w:rPr>
          <w:rFonts w:hint="default" w:ascii="Calibri" w:hAnsi="Calibri" w:cs="Calibri"/>
          <w:color w:val="auto"/>
          <w:sz w:val="24"/>
          <w:szCs w:val="24"/>
        </w:rPr>
      </w:pPr>
      <w:bookmarkStart w:id="37" w:name="_Toc5314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.7)</w:t>
      </w:r>
      <w:r>
        <w:rPr>
          <w:rFonts w:hint="default" w:ascii="Calibri" w:hAnsi="Calibri" w:cs="Calibri"/>
          <w:color w:val="auto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Ao separar manifesto e ou romaneio</w:t>
      </w:r>
      <w:bookmarkEnd w:id="37"/>
      <w:r>
        <w:rPr>
          <w:rFonts w:hint="default" w:ascii="Calibri" w:hAnsi="Calibri" w:cs="Calibr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Na área de rota deverá separa</w:t>
      </w:r>
      <w:r>
        <w:rPr>
          <w:rFonts w:hint="default" w:ascii="Calibri" w:hAnsi="Calibri" w:cs="Calibri"/>
          <w:sz w:val="24"/>
          <w:szCs w:val="24"/>
          <w:lang w:val="pt-BR"/>
        </w:rPr>
        <w:t>r</w:t>
      </w:r>
      <w:r>
        <w:rPr>
          <w:rFonts w:hint="default" w:ascii="Calibri" w:hAnsi="Calibri" w:cs="Calibri"/>
          <w:sz w:val="24"/>
          <w:szCs w:val="24"/>
        </w:rPr>
        <w:t xml:space="preserve"> e conferi</w:t>
      </w:r>
      <w:r>
        <w:rPr>
          <w:rFonts w:hint="default" w:ascii="Calibri" w:hAnsi="Calibri" w:cs="Calibri"/>
          <w:sz w:val="24"/>
          <w:szCs w:val="24"/>
          <w:lang w:val="pt-BR"/>
        </w:rPr>
        <w:t>r</w:t>
      </w:r>
      <w:r>
        <w:rPr>
          <w:rFonts w:hint="default" w:ascii="Calibri" w:hAnsi="Calibri" w:cs="Calibri"/>
          <w:sz w:val="24"/>
          <w:szCs w:val="24"/>
        </w:rPr>
        <w:t xml:space="preserve"> os volumes conforme indicação do romaneio e ou manifesto;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b) Após a conferência deverá checar se o volume total de caixas confere com o descrito no romaneio e manifesto;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c) Deverá manter os paletes segregados por romaneio e ou manifesto e de forma alinhada, facilitando o carregamento pelo motorista;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d) Deverá informar no documento de romaneio e ou manifesto a quantidade de paletes e o nome do motorista.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e) Deverá deixar o documento em local visível para posterior embarque. 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38" w:name="_Toc29167"/>
      <w:bookmarkStart w:id="39" w:name="_Hlk82182284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.8) Ao realizar a conferência para embarque</w:t>
      </w:r>
      <w:bookmarkEnd w:id="38"/>
      <w:r>
        <w:rPr>
          <w:rFonts w:hint="default" w:ascii="Calibri" w:hAnsi="Calibri" w:cs="Calibr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 processos de conferência para embarque de mercadorias poderão ser realizados da seguinte maneira: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Receberá o </w:t>
      </w:r>
      <w:r>
        <w:rPr>
          <w:rFonts w:hint="default" w:ascii="Calibri" w:hAnsi="Calibri" w:cs="Calibri"/>
          <w:i/>
          <w:iCs/>
          <w:sz w:val="24"/>
          <w:szCs w:val="24"/>
        </w:rPr>
        <w:t>manifesto ou romaneio de carga</w:t>
      </w:r>
      <w:r>
        <w:rPr>
          <w:rFonts w:hint="default" w:ascii="Calibri" w:hAnsi="Calibri" w:cs="Calibri"/>
          <w:sz w:val="24"/>
          <w:szCs w:val="24"/>
        </w:rPr>
        <w:t xml:space="preserve"> com todos os detalhes das mercadorias a serem recebidas;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Deverá conferir as quantidades de produtos descritas no manifesto de carga e as quantidades de produtos separadas;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c) Deverá colher a assinatura do motorista (nome legível), placa do veículo, número do RG  e 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assinar o documento indicando quem realizou  liberação do material e </w:t>
      </w:r>
      <w:r>
        <w:rPr>
          <w:rFonts w:hint="default" w:ascii="Calibri" w:hAnsi="Calibri" w:cs="Calibri"/>
          <w:sz w:val="24"/>
          <w:szCs w:val="24"/>
        </w:rPr>
        <w:t>entregá-lo ao assistente de logística;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Importante: Deverá sempre que colher a assinatura do Motorista nos documentos, 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e </w:t>
      </w:r>
      <w:r>
        <w:rPr>
          <w:rFonts w:hint="default" w:ascii="Calibri" w:hAnsi="Calibri" w:cs="Calibri"/>
          <w:sz w:val="24"/>
          <w:szCs w:val="24"/>
        </w:rPr>
        <w:t>comparar a assinatura do mesmo com a assinatura do RG ou CNH.</w:t>
      </w:r>
      <w:bookmarkEnd w:id="39"/>
    </w:p>
    <w:p>
      <w:pPr>
        <w:pStyle w:val="3"/>
        <w:rPr>
          <w:rFonts w:hint="default" w:ascii="Calibri" w:hAnsi="Calibri" w:cs="Calibri"/>
          <w:b/>
          <w:bCs/>
          <w:sz w:val="24"/>
          <w:szCs w:val="24"/>
        </w:rPr>
      </w:pPr>
      <w:bookmarkStart w:id="40" w:name="_Toc15514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.9) Ao autorizar o carregamento dos produtos</w:t>
      </w:r>
      <w:bookmarkEnd w:id="40"/>
      <w:r>
        <w:rPr>
          <w:rFonts w:hint="default" w:ascii="Calibri" w:hAnsi="Calibri" w:cs="Calibri"/>
          <w:b/>
          <w:bCs/>
          <w:sz w:val="24"/>
          <w:szCs w:val="24"/>
        </w:rPr>
        <w:t xml:space="preserve">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Realizará a autorização para a entrada do veículo da seguinte forma:    </w:t>
      </w:r>
    </w:p>
    <w:p>
      <w:pPr>
        <w:pStyle w:val="16"/>
        <w:numPr>
          <w:ilvl w:val="0"/>
          <w:numId w:val="3"/>
        </w:num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Deverá localizar o veículo e solicitar ao motorista que estacione na doca designada para carregamento das mercadorias;</w:t>
      </w:r>
    </w:p>
    <w:p>
      <w:pPr>
        <w:pStyle w:val="16"/>
        <w:numPr>
          <w:ilvl w:val="0"/>
          <w:numId w:val="3"/>
        </w:num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Deverá solicitar ao motorista que acompanhe o carregamento e verifique se os volumes estão conforme o romaneio e ou manifesto de carga. </w:t>
      </w:r>
    </w:p>
    <w:p>
      <w:pPr>
        <w:pStyle w:val="16"/>
        <w:numPr>
          <w:ilvl w:val="0"/>
          <w:numId w:val="3"/>
        </w:num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Deverá solicitar ao motorista que não entre no armazém se não for necessário, e durante este período o motorista deve estar sempre acompanhado o processo. </w:t>
      </w:r>
    </w:p>
    <w:p>
      <w:pPr>
        <w:pStyle w:val="16"/>
        <w:numPr>
          <w:ilvl w:val="0"/>
          <w:numId w:val="3"/>
        </w:num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Deverá colher a assinatura do motorista (nome legível), placa do veículo, número do RG no e entregá-lo ao </w:t>
      </w:r>
      <w:r>
        <w:rPr>
          <w:rFonts w:hint="default" w:ascii="Calibri" w:hAnsi="Calibri" w:cs="Calibri"/>
          <w:sz w:val="24"/>
          <w:szCs w:val="24"/>
          <w:lang w:val="pt-BR"/>
        </w:rPr>
        <w:t>responsável designado para efetuar a digitalização e guarda do arquivo</w:t>
      </w:r>
      <w:r>
        <w:rPr>
          <w:rFonts w:hint="default" w:ascii="Calibri" w:hAnsi="Calibri" w:cs="Calibri"/>
          <w:sz w:val="24"/>
          <w:szCs w:val="24"/>
        </w:rPr>
        <w:t>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Importante: Deverá sempre que colher a assinatura do Motorista nos documentos, comparar a assinatura do mesmo com a assinatura do RG ou CNH.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41" w:name="_Toc4149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.10) Ao efetuar a movimentação mecanizada para saída de mercadorias</w:t>
      </w:r>
      <w:bookmarkEnd w:id="41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Deverá movimentar os paletes necessários para acondicionar as cargas, colocando-os em local que propicie agilidade nas operações;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Deverá movimentar os paletes com produtos para o local definido pelo Encarregado Operacional ou pessoa responsável e efetuar o carregamento, obedecendo as seguintes condições:</w:t>
      </w:r>
    </w:p>
    <w:p>
      <w:pPr>
        <w:pStyle w:val="16"/>
        <w:numPr>
          <w:ilvl w:val="0"/>
          <w:numId w:val="4"/>
        </w:num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 empilhamento máximo permitido para cada tipo de produto;</w:t>
      </w:r>
    </w:p>
    <w:p>
      <w:pPr>
        <w:pStyle w:val="16"/>
        <w:numPr>
          <w:ilvl w:val="0"/>
          <w:numId w:val="4"/>
        </w:num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Verificar se a resistência das caixas é propicia para o empilhamento que está sendo realizado, visando evitar o tombamento e avarias;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c) Seguir as instruções adicionais do Encarregado Operacional;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d) Deverá passar para o Encarregado Operacional a quantidade de paletes movimentados para posterior lançamento dos serviços executados;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42" w:name="_Toc11261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.11) Ao orientar o motorista no término do carregamento</w:t>
      </w:r>
      <w:bookmarkEnd w:id="42"/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Deverá solicitar ao motorista que aguarde a entrega dos documentos na área de expedição;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b) Deverá confirmar com o motorista o volume carregado e coletar a assinatura do mesmo no manifesto e ou romaneio; 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43" w:name="_Toc16528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.12) – Ao realizar atendimento de coletas</w:t>
      </w:r>
      <w:bookmarkEnd w:id="43"/>
      <w:r>
        <w:rPr>
          <w:rFonts w:hint="default" w:ascii="Calibri" w:hAnsi="Calibri" w:cs="Calibr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a) Ao receber os documentos para coleta, deverá ir até a área </w:t>
      </w:r>
      <w:r>
        <w:rPr>
          <w:rFonts w:hint="default" w:ascii="Calibri" w:hAnsi="Calibri" w:cs="Calibri"/>
          <w:color w:val="auto"/>
          <w:sz w:val="24"/>
          <w:szCs w:val="24"/>
        </w:rPr>
        <w:t>des</w:t>
      </w:r>
      <w:r>
        <w:rPr>
          <w:rFonts w:hint="default" w:ascii="Calibri" w:hAnsi="Calibri" w:cs="Calibri"/>
          <w:color w:val="auto"/>
          <w:sz w:val="24"/>
          <w:szCs w:val="24"/>
          <w:lang w:val="pt-BR"/>
        </w:rPr>
        <w:t>ignada</w:t>
      </w:r>
      <w:r>
        <w:rPr>
          <w:rFonts w:hint="default" w:ascii="Calibri" w:hAnsi="Calibri" w:cs="Calibri"/>
          <w:sz w:val="24"/>
          <w:szCs w:val="24"/>
        </w:rPr>
        <w:t xml:space="preserve"> (rota 9 ou área de parceiros</w:t>
      </w:r>
      <w:r>
        <w:rPr>
          <w:rFonts w:hint="default" w:ascii="Calibri" w:hAnsi="Calibri" w:cs="Calibri"/>
          <w:sz w:val="24"/>
          <w:szCs w:val="24"/>
          <w:lang w:val="pt-BR"/>
        </w:rPr>
        <w:t>, etc...</w:t>
      </w:r>
      <w:r>
        <w:rPr>
          <w:rFonts w:hint="default" w:ascii="Calibri" w:hAnsi="Calibri" w:cs="Calibri"/>
          <w:sz w:val="24"/>
          <w:szCs w:val="24"/>
        </w:rPr>
        <w:t>) e trazer a carga para carregamento;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b) Deverá solicitar ao motorista que confira a quantidade de volumes, carregados bem com a integridade das caixas;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b) Deverá coletar a assinatura do responsável (nome legível), no </w:t>
      </w:r>
      <w:r>
        <w:rPr>
          <w:rFonts w:hint="default" w:ascii="Calibri" w:hAnsi="Calibri" w:cs="Calibri"/>
          <w:sz w:val="24"/>
          <w:szCs w:val="24"/>
          <w:lang w:val="pt-BR"/>
        </w:rPr>
        <w:t>DACTE</w:t>
      </w:r>
      <w:r>
        <w:rPr>
          <w:rFonts w:hint="default" w:ascii="Calibri" w:hAnsi="Calibri" w:cs="Calibri"/>
          <w:sz w:val="24"/>
          <w:szCs w:val="24"/>
        </w:rPr>
        <w:t xml:space="preserve"> (quando for transportador e próprio cliente) e na nota fiscal (quando for o próprio cliente) e liberar motorista;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c) O motorista deve ser liberado com todas as notas que compõem o carregamento;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d) Os documentos assinados devem ser encaminhados para a expedição, que fará a digitalização do processo; </w:t>
      </w:r>
    </w:p>
    <w:p>
      <w:pPr>
        <w:pStyle w:val="3"/>
        <w:rPr>
          <w:rFonts w:hint="default" w:ascii="Calibri" w:hAnsi="Calibri" w:cs="Calibri"/>
          <w:b/>
          <w:bCs/>
          <w:color w:val="auto"/>
          <w:sz w:val="24"/>
          <w:szCs w:val="24"/>
        </w:rPr>
      </w:pPr>
      <w:bookmarkStart w:id="44" w:name="_Toc2054"/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5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.13) Em caso de ser necessário efetuar o carregamento de cargas em geral na expedição de produtos</w:t>
      </w:r>
      <w:bookmarkEnd w:id="44"/>
      <w:r>
        <w:rPr>
          <w:rFonts w:hint="default" w:ascii="Calibri" w:hAnsi="Calibri" w:cs="Calibr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a) Realizará o acompanhamento dos produtos a serem expedidos, conforme instruções do encarregado operacional e do Conferente envolvidos na operação, pois cada produto requer um tipo de cuidado que será informado antes do início do carregamento;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b) Ao carregar os volumes deverá separar os produtos por códigos, referências, facilitando a conferência de embarque que será efetuado pelo Conferente, e fará a montagem da carga de forma fique segura (“amarrada”) no veículo;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c) Deverá manter as etiquetas ou inscrições das caixas para fora, de forma a permitir que o Conferente possa efetuar a leitura de todos os volumes;</w:t>
      </w:r>
    </w:p>
    <w:p>
      <w:pPr>
        <w:rPr>
          <w:rFonts w:hint="default" w:ascii="Calibri" w:hAnsi="Calibri" w:cs="Calibri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6388522"/>
      <w:docPartObj>
        <w:docPartGallery w:val="autotext"/>
      </w:docPartObj>
    </w:sdtPr>
    <w:sdtContent>
      <w:p>
        <w:pPr>
          <w:pStyle w:val="1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eastAsia="pt-BR"/>
      </w:rPr>
      <w:drawing>
        <wp:inline distT="0" distB="0" distL="0" distR="0">
          <wp:extent cx="1003300" cy="752475"/>
          <wp:effectExtent l="0" t="0" r="6350" b="9525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874" cy="758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7A770D"/>
    <w:multiLevelType w:val="multilevel"/>
    <w:tmpl w:val="217A770D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FC30BF"/>
    <w:multiLevelType w:val="multilevel"/>
    <w:tmpl w:val="35FC30BF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E3762C9"/>
    <w:multiLevelType w:val="multilevel"/>
    <w:tmpl w:val="4E3762C9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AED3400"/>
    <w:multiLevelType w:val="multilevel"/>
    <w:tmpl w:val="7AED3400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BE"/>
    <w:rsid w:val="00004900"/>
    <w:rsid w:val="000309AB"/>
    <w:rsid w:val="00033E1D"/>
    <w:rsid w:val="00045EAD"/>
    <w:rsid w:val="00050D02"/>
    <w:rsid w:val="00060664"/>
    <w:rsid w:val="0006254B"/>
    <w:rsid w:val="00063C0A"/>
    <w:rsid w:val="00072FB9"/>
    <w:rsid w:val="000B0076"/>
    <w:rsid w:val="000C7192"/>
    <w:rsid w:val="000D7141"/>
    <w:rsid w:val="000E1958"/>
    <w:rsid w:val="00102E0F"/>
    <w:rsid w:val="00112DF8"/>
    <w:rsid w:val="0011388E"/>
    <w:rsid w:val="00132152"/>
    <w:rsid w:val="001338DC"/>
    <w:rsid w:val="001640D9"/>
    <w:rsid w:val="00182A93"/>
    <w:rsid w:val="00184A55"/>
    <w:rsid w:val="00190C9C"/>
    <w:rsid w:val="001B04C5"/>
    <w:rsid w:val="001C2C9D"/>
    <w:rsid w:val="00214410"/>
    <w:rsid w:val="00250284"/>
    <w:rsid w:val="002955AB"/>
    <w:rsid w:val="002A6851"/>
    <w:rsid w:val="002F02D8"/>
    <w:rsid w:val="003035D5"/>
    <w:rsid w:val="0031102F"/>
    <w:rsid w:val="00317810"/>
    <w:rsid w:val="00320735"/>
    <w:rsid w:val="00326ACC"/>
    <w:rsid w:val="003335D0"/>
    <w:rsid w:val="00356B9C"/>
    <w:rsid w:val="00375DDB"/>
    <w:rsid w:val="0037660B"/>
    <w:rsid w:val="003859DB"/>
    <w:rsid w:val="003B4494"/>
    <w:rsid w:val="003C2E83"/>
    <w:rsid w:val="003C7BA9"/>
    <w:rsid w:val="003D3093"/>
    <w:rsid w:val="003D76C2"/>
    <w:rsid w:val="003F03AF"/>
    <w:rsid w:val="00415977"/>
    <w:rsid w:val="004B1A3A"/>
    <w:rsid w:val="004B1C86"/>
    <w:rsid w:val="004D7E64"/>
    <w:rsid w:val="00507002"/>
    <w:rsid w:val="00511042"/>
    <w:rsid w:val="00512D67"/>
    <w:rsid w:val="005D6A2B"/>
    <w:rsid w:val="005E6215"/>
    <w:rsid w:val="005E7217"/>
    <w:rsid w:val="005E767E"/>
    <w:rsid w:val="00610B34"/>
    <w:rsid w:val="0063268D"/>
    <w:rsid w:val="00662214"/>
    <w:rsid w:val="006B0477"/>
    <w:rsid w:val="006C3A44"/>
    <w:rsid w:val="007026A9"/>
    <w:rsid w:val="00707820"/>
    <w:rsid w:val="00707A53"/>
    <w:rsid w:val="0071236F"/>
    <w:rsid w:val="00732AE9"/>
    <w:rsid w:val="00742CE2"/>
    <w:rsid w:val="007532A2"/>
    <w:rsid w:val="00757193"/>
    <w:rsid w:val="00784123"/>
    <w:rsid w:val="00796B42"/>
    <w:rsid w:val="007A0139"/>
    <w:rsid w:val="007B2EE2"/>
    <w:rsid w:val="00851E5C"/>
    <w:rsid w:val="008824ED"/>
    <w:rsid w:val="00886CEE"/>
    <w:rsid w:val="008D13C0"/>
    <w:rsid w:val="008E1E16"/>
    <w:rsid w:val="00904193"/>
    <w:rsid w:val="009130F1"/>
    <w:rsid w:val="00984394"/>
    <w:rsid w:val="009B244B"/>
    <w:rsid w:val="009B4E72"/>
    <w:rsid w:val="00A0034F"/>
    <w:rsid w:val="00A05F65"/>
    <w:rsid w:val="00A10526"/>
    <w:rsid w:val="00A41021"/>
    <w:rsid w:val="00A45D7F"/>
    <w:rsid w:val="00A711A6"/>
    <w:rsid w:val="00A85BC6"/>
    <w:rsid w:val="00AB6277"/>
    <w:rsid w:val="00AD092A"/>
    <w:rsid w:val="00AE408C"/>
    <w:rsid w:val="00B45B23"/>
    <w:rsid w:val="00B54A34"/>
    <w:rsid w:val="00B5554B"/>
    <w:rsid w:val="00B72E51"/>
    <w:rsid w:val="00B75B8A"/>
    <w:rsid w:val="00B86591"/>
    <w:rsid w:val="00BA47E4"/>
    <w:rsid w:val="00BB51D3"/>
    <w:rsid w:val="00BB6D7F"/>
    <w:rsid w:val="00BB7C2D"/>
    <w:rsid w:val="00BF7101"/>
    <w:rsid w:val="00C6179A"/>
    <w:rsid w:val="00C6292E"/>
    <w:rsid w:val="00C71D6F"/>
    <w:rsid w:val="00CC37D8"/>
    <w:rsid w:val="00CE7D83"/>
    <w:rsid w:val="00D03956"/>
    <w:rsid w:val="00D16FBE"/>
    <w:rsid w:val="00D4325E"/>
    <w:rsid w:val="00DB1149"/>
    <w:rsid w:val="00DE06B9"/>
    <w:rsid w:val="00E11DE3"/>
    <w:rsid w:val="00E342CB"/>
    <w:rsid w:val="00E50399"/>
    <w:rsid w:val="00E80C22"/>
    <w:rsid w:val="00E819CE"/>
    <w:rsid w:val="00EA10D7"/>
    <w:rsid w:val="00EA7AE4"/>
    <w:rsid w:val="00EC0DCC"/>
    <w:rsid w:val="00EC310C"/>
    <w:rsid w:val="00F0011A"/>
    <w:rsid w:val="00F37670"/>
    <w:rsid w:val="00F4531C"/>
    <w:rsid w:val="00F73F3C"/>
    <w:rsid w:val="00F83768"/>
    <w:rsid w:val="00FB15F9"/>
    <w:rsid w:val="00FB6F90"/>
    <w:rsid w:val="00FE6FF5"/>
    <w:rsid w:val="04E46AC1"/>
    <w:rsid w:val="251D5384"/>
    <w:rsid w:val="263374F8"/>
    <w:rsid w:val="371E1609"/>
    <w:rsid w:val="4BCF4D48"/>
    <w:rsid w:val="5BBE4AF7"/>
    <w:rsid w:val="7D6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uiPriority w:val="99"/>
    <w:rPr>
      <w:sz w:val="16"/>
      <w:szCs w:val="16"/>
    </w:rPr>
  </w:style>
  <w:style w:type="character" w:styleId="7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9">
    <w:name w:val="annotation text"/>
    <w:basedOn w:val="1"/>
    <w:link w:val="1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annotation subject"/>
    <w:basedOn w:val="9"/>
    <w:next w:val="9"/>
    <w:link w:val="18"/>
    <w:semiHidden/>
    <w:unhideWhenUsed/>
    <w:qFormat/>
    <w:uiPriority w:val="99"/>
    <w:rPr>
      <w:b/>
      <w:bCs/>
    </w:rPr>
  </w:style>
  <w:style w:type="paragraph" w:styleId="12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toc 1"/>
    <w:basedOn w:val="1"/>
    <w:next w:val="1"/>
    <w:unhideWhenUsed/>
    <w:qFormat/>
    <w:uiPriority w:val="39"/>
    <w:pPr>
      <w:spacing w:after="100"/>
    </w:pPr>
  </w:style>
  <w:style w:type="character" w:customStyle="1" w:styleId="14">
    <w:name w:val="Cabeçalho Char"/>
    <w:basedOn w:val="4"/>
    <w:link w:val="10"/>
    <w:qFormat/>
    <w:uiPriority w:val="99"/>
  </w:style>
  <w:style w:type="character" w:customStyle="1" w:styleId="15">
    <w:name w:val="Rodapé Char"/>
    <w:basedOn w:val="4"/>
    <w:link w:val="12"/>
    <w:qFormat/>
    <w:uiPriority w:val="99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exto de comentário Char"/>
    <w:basedOn w:val="4"/>
    <w:link w:val="9"/>
    <w:semiHidden/>
    <w:qFormat/>
    <w:uiPriority w:val="99"/>
    <w:rPr>
      <w:sz w:val="20"/>
      <w:szCs w:val="20"/>
    </w:rPr>
  </w:style>
  <w:style w:type="character" w:customStyle="1" w:styleId="18">
    <w:name w:val="Assunto do comentário Char"/>
    <w:basedOn w:val="17"/>
    <w:link w:val="11"/>
    <w:semiHidden/>
    <w:qFormat/>
    <w:uiPriority w:val="99"/>
    <w:rPr>
      <w:b/>
      <w:bCs/>
      <w:sz w:val="20"/>
      <w:szCs w:val="20"/>
    </w:rPr>
  </w:style>
  <w:style w:type="character" w:customStyle="1" w:styleId="19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0">
    <w:name w:val="Título 2 Ch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customStyle="1" w:styleId="21">
    <w:name w:val="TOC Heading"/>
    <w:basedOn w:val="2"/>
    <w:next w:val="1"/>
    <w:unhideWhenUsed/>
    <w:qFormat/>
    <w:uiPriority w:val="39"/>
    <w:pPr>
      <w:outlineLvl w:val="9"/>
    </w:pPr>
    <w:rPr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8A928-C866-45F9-8837-1A1CE3589B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3522</Words>
  <Characters>19023</Characters>
  <Lines>158</Lines>
  <Paragraphs>44</Paragraphs>
  <TotalTime>0</TotalTime>
  <ScaleCrop>false</ScaleCrop>
  <LinksUpToDate>false</LinksUpToDate>
  <CharactersWithSpaces>22501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2022-06-30T14:38:00Z</dcterms:created>
  <dc:creator>sac</dc:creator>
  <cp:lastModifiedBy>sac</cp:lastModifiedBy>
  <dcterms:modified xsi:type="dcterms:W3CDTF">2022-08-05T16:48:54Z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1D008B44A2FE4BEA9DF6DE509F4AC753</vt:lpwstr>
  </property>
</Properties>
</file>